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C220C8">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hint="eastAsia" w:ascii="华文中宋" w:hAnsi="华文中宋" w:eastAsia="华文中宋"/>
          <w:sz w:val="32"/>
          <w:szCs w:val="32"/>
          <w:lang w:val="en-US" w:eastAsia="zh-CN"/>
        </w:rPr>
        <w:t>5</w:t>
      </w:r>
      <w:bookmarkStart w:id="0" w:name="_GoBack"/>
      <w:bookmarkEnd w:id="0"/>
      <w:r>
        <w:rPr>
          <w:rFonts w:hint="eastAsia" w:ascii="华文中宋" w:hAnsi="华文中宋" w:eastAsia="华文中宋"/>
          <w:sz w:val="32"/>
          <w:szCs w:val="32"/>
        </w:rPr>
        <w:t>年招收攻读博士学位研究生(普通招考方式)</w:t>
      </w:r>
    </w:p>
    <w:p w14:paraId="24296EB5">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14:paraId="1E1C4924">
      <w:pPr>
        <w:rPr>
          <w:rFonts w:ascii="仿宋" w:hAnsi="仿宋" w:eastAsia="仿宋"/>
          <w:sz w:val="28"/>
          <w:szCs w:val="28"/>
        </w:rPr>
      </w:pPr>
    </w:p>
    <w:p w14:paraId="15D50258">
      <w:pPr>
        <w:rPr>
          <w:rFonts w:ascii="仿宋" w:hAnsi="仿宋" w:eastAsia="仿宋"/>
          <w:sz w:val="28"/>
          <w:szCs w:val="28"/>
        </w:rPr>
      </w:pPr>
      <w:r>
        <w:rPr>
          <w:rFonts w:hint="eastAsia" w:ascii="仿宋" w:hAnsi="仿宋" w:eastAsia="仿宋"/>
          <w:sz w:val="28"/>
          <w:szCs w:val="28"/>
        </w:rPr>
        <w:t>科目代码： 3072</w:t>
      </w:r>
    </w:p>
    <w:p w14:paraId="03D6D937">
      <w:pPr>
        <w:rPr>
          <w:rFonts w:ascii="仿宋" w:hAnsi="仿宋" w:eastAsia="仿宋"/>
          <w:sz w:val="28"/>
          <w:szCs w:val="28"/>
        </w:rPr>
      </w:pPr>
      <w:r>
        <w:rPr>
          <w:rFonts w:hint="eastAsia" w:ascii="仿宋" w:hAnsi="仿宋" w:eastAsia="仿宋"/>
          <w:sz w:val="28"/>
          <w:szCs w:val="28"/>
        </w:rPr>
        <w:t>科目名称：</w:t>
      </w:r>
      <w:r>
        <w:rPr>
          <w:rFonts w:ascii="仿宋" w:hAnsi="仿宋" w:eastAsia="仿宋"/>
          <w:sz w:val="28"/>
          <w:szCs w:val="28"/>
        </w:rPr>
        <w:t xml:space="preserve"> 环境污染控制与管理</w:t>
      </w:r>
    </w:p>
    <w:p w14:paraId="16F0F36E">
      <w:pPr>
        <w:rPr>
          <w:rFonts w:ascii="仿宋" w:hAnsi="仿宋" w:eastAsia="仿宋"/>
          <w:sz w:val="28"/>
          <w:szCs w:val="28"/>
        </w:rPr>
      </w:pPr>
      <w:r>
        <w:rPr>
          <w:rFonts w:hint="eastAsia" w:ascii="仿宋" w:hAnsi="仿宋" w:eastAsia="仿宋"/>
          <w:sz w:val="28"/>
          <w:szCs w:val="28"/>
        </w:rPr>
        <w:t>满分：</w:t>
      </w:r>
      <w:r>
        <w:rPr>
          <w:rFonts w:ascii="仿宋" w:hAnsi="仿宋" w:eastAsia="仿宋"/>
          <w:sz w:val="28"/>
          <w:szCs w:val="28"/>
        </w:rPr>
        <w:t xml:space="preserve"> </w:t>
      </w:r>
      <w:r>
        <w:rPr>
          <w:rFonts w:hint="eastAsia" w:ascii="仿宋" w:hAnsi="仿宋" w:eastAsia="仿宋"/>
          <w:sz w:val="28"/>
          <w:szCs w:val="28"/>
        </w:rPr>
        <w:t>100分</w:t>
      </w:r>
    </w:p>
    <w:p w14:paraId="4D8CA4FD">
      <w:pPr>
        <w:rPr>
          <w:rFonts w:ascii="仿宋" w:hAnsi="仿宋" w:eastAsia="仿宋"/>
          <w:sz w:val="28"/>
          <w:szCs w:val="28"/>
        </w:rPr>
      </w:pPr>
    </w:p>
    <w:p w14:paraId="1F32284F">
      <w:pPr>
        <w:rPr>
          <w:rFonts w:ascii="仿宋" w:hAnsi="仿宋" w:eastAsia="仿宋"/>
          <w:b/>
          <w:bCs/>
          <w:sz w:val="28"/>
          <w:szCs w:val="28"/>
        </w:rPr>
      </w:pPr>
      <w:r>
        <w:rPr>
          <w:rFonts w:hint="eastAsia" w:ascii="仿宋" w:hAnsi="仿宋" w:eastAsia="仿宋"/>
          <w:b/>
          <w:bCs/>
          <w:sz w:val="28"/>
          <w:szCs w:val="28"/>
        </w:rPr>
        <w:t>一、适用范围及基本要求概述</w:t>
      </w:r>
    </w:p>
    <w:p w14:paraId="17CB351D">
      <w:pPr>
        <w:ind w:left="-199" w:leftChars="-95" w:firstLine="560" w:firstLineChars="200"/>
        <w:rPr>
          <w:rFonts w:ascii="仿宋" w:hAnsi="仿宋" w:eastAsia="仿宋"/>
          <w:sz w:val="28"/>
          <w:szCs w:val="28"/>
        </w:rPr>
      </w:pPr>
      <w:r>
        <w:rPr>
          <w:rFonts w:hint="eastAsia" w:ascii="仿宋" w:hAnsi="仿宋" w:eastAsia="仿宋"/>
          <w:sz w:val="28"/>
          <w:szCs w:val="28"/>
        </w:rPr>
        <w:t>《环境污染控制与管理》考试大纲适用于辽宁大学环境学院环境科学专业博士研究生入学考试。《环境污染控制与管理》是环境科学专业的重要基础课程，包括环境污染物的类别和它们在环境介质中的赋存状态、迁移转化行为、环境效应，以及减少或消除其产生的理论、方法和最新技术进展；环境污染检测方法和环境污染降解技术；环境规划与管理的基本理论和方法。本考试大纲侧重于环境污染污染控制和环境规划与管理。主要内容包括：水污染、大气污染、固体废物污染、物理性污染等污染检测方法，上述各类型污染控制方法的原理和部分环境质量标准，环境污染控制技术的发展现状；环境规划与管理的内涵、作用、基本特征和类型，环境规划与管理的理论基础、基本内容和技术方法。要求考生全面掌握环境污染物的迁移转化过程、环境污染检测方法和环境污染降解技术，以及环境规划与管理的内涵、作用、基本特征和类型等的基本概念、原理和技术，并具备综合运用所学知识分析和解决实际环境问题的能力。</w:t>
      </w:r>
    </w:p>
    <w:p w14:paraId="61A5B345">
      <w:pPr>
        <w:widowControl/>
        <w:spacing w:before="156" w:beforeLines="50" w:line="360" w:lineRule="auto"/>
        <w:ind w:firstLine="453" w:firstLineChars="189"/>
        <w:rPr>
          <w:rFonts w:ascii="宋体" w:hAnsi="宋体" w:eastAsia="宋体" w:cs="宋体"/>
          <w:color w:val="000000"/>
          <w:sz w:val="24"/>
          <w:szCs w:val="24"/>
        </w:rPr>
      </w:pPr>
    </w:p>
    <w:p w14:paraId="5E09E5F1">
      <w:pPr>
        <w:rPr>
          <w:rFonts w:ascii="仿宋" w:hAnsi="仿宋" w:eastAsia="仿宋"/>
          <w:b/>
          <w:bCs/>
          <w:sz w:val="28"/>
          <w:szCs w:val="28"/>
        </w:rPr>
      </w:pPr>
      <w:r>
        <w:rPr>
          <w:rFonts w:hint="eastAsia" w:ascii="仿宋" w:hAnsi="仿宋" w:eastAsia="仿宋"/>
          <w:b/>
          <w:bCs/>
          <w:sz w:val="28"/>
          <w:szCs w:val="28"/>
        </w:rPr>
        <w:t>二、考试内容</w:t>
      </w:r>
    </w:p>
    <w:p w14:paraId="0D184752">
      <w:pPr>
        <w:rPr>
          <w:rFonts w:ascii="仿宋" w:hAnsi="仿宋" w:eastAsia="仿宋"/>
          <w:sz w:val="28"/>
          <w:szCs w:val="28"/>
        </w:rPr>
      </w:pPr>
      <w:r>
        <w:rPr>
          <w:rFonts w:hint="eastAsia" w:ascii="仿宋" w:hAnsi="仿宋" w:eastAsia="仿宋"/>
          <w:sz w:val="28"/>
          <w:szCs w:val="28"/>
        </w:rPr>
        <w:t>（一）、环境污染分类</w:t>
      </w:r>
    </w:p>
    <w:p w14:paraId="5047C24B">
      <w:pPr>
        <w:rPr>
          <w:rFonts w:ascii="仿宋" w:hAnsi="仿宋" w:eastAsia="仿宋"/>
          <w:sz w:val="28"/>
          <w:szCs w:val="28"/>
        </w:rPr>
      </w:pPr>
      <w:r>
        <w:rPr>
          <w:rFonts w:hint="eastAsia" w:ascii="仿宋" w:hAnsi="仿宋" w:eastAsia="仿宋"/>
          <w:sz w:val="28"/>
          <w:szCs w:val="28"/>
        </w:rPr>
        <w:t>（二）、环境污染控制方法分类</w:t>
      </w:r>
    </w:p>
    <w:p w14:paraId="73E488F5">
      <w:pPr>
        <w:rPr>
          <w:rFonts w:ascii="仿宋" w:hAnsi="仿宋" w:eastAsia="仿宋"/>
          <w:sz w:val="28"/>
          <w:szCs w:val="28"/>
        </w:rPr>
      </w:pPr>
      <w:r>
        <w:rPr>
          <w:rFonts w:hint="eastAsia" w:ascii="仿宋" w:hAnsi="仿宋" w:eastAsia="仿宋"/>
          <w:sz w:val="28"/>
          <w:szCs w:val="28"/>
        </w:rPr>
        <w:t>（三）、环境污染控制技术发展现状</w:t>
      </w:r>
    </w:p>
    <w:p w14:paraId="14B4F0AE">
      <w:pPr>
        <w:rPr>
          <w:rFonts w:ascii="仿宋" w:hAnsi="仿宋" w:eastAsia="仿宋"/>
          <w:sz w:val="28"/>
          <w:szCs w:val="28"/>
        </w:rPr>
      </w:pPr>
      <w:r>
        <w:rPr>
          <w:rFonts w:hint="eastAsia" w:ascii="仿宋" w:hAnsi="仿宋" w:eastAsia="仿宋"/>
          <w:sz w:val="28"/>
          <w:szCs w:val="28"/>
        </w:rPr>
        <w:t xml:space="preserve">（四）、环境污染控制的物理化学方法与原理 </w:t>
      </w:r>
    </w:p>
    <w:p w14:paraId="7A17DD63">
      <w:pPr>
        <w:rPr>
          <w:rFonts w:ascii="仿宋" w:hAnsi="仿宋" w:eastAsia="仿宋"/>
          <w:sz w:val="28"/>
          <w:szCs w:val="28"/>
        </w:rPr>
      </w:pPr>
      <w:r>
        <w:rPr>
          <w:rFonts w:hint="eastAsia" w:ascii="仿宋" w:hAnsi="仿宋" w:eastAsia="仿宋"/>
          <w:sz w:val="28"/>
          <w:szCs w:val="28"/>
        </w:rPr>
        <w:t>（五）、环境污染控制的化学方法和原理</w:t>
      </w:r>
    </w:p>
    <w:p w14:paraId="68A4F1F0">
      <w:pPr>
        <w:rPr>
          <w:rFonts w:ascii="仿宋" w:hAnsi="仿宋" w:eastAsia="仿宋"/>
          <w:sz w:val="28"/>
          <w:szCs w:val="28"/>
        </w:rPr>
      </w:pPr>
      <w:r>
        <w:rPr>
          <w:rFonts w:hint="eastAsia" w:ascii="仿宋" w:hAnsi="仿宋" w:eastAsia="仿宋"/>
          <w:sz w:val="28"/>
          <w:szCs w:val="28"/>
        </w:rPr>
        <w:t>（六）、环境污染控制的生物方法和原理</w:t>
      </w:r>
    </w:p>
    <w:p w14:paraId="7A6FACB8">
      <w:pPr>
        <w:rPr>
          <w:rFonts w:ascii="仿宋" w:hAnsi="仿宋" w:eastAsia="仿宋"/>
          <w:sz w:val="28"/>
          <w:szCs w:val="28"/>
        </w:rPr>
      </w:pPr>
      <w:r>
        <w:rPr>
          <w:rFonts w:hint="eastAsia" w:ascii="仿宋" w:hAnsi="仿宋" w:eastAsia="仿宋"/>
          <w:sz w:val="28"/>
          <w:szCs w:val="28"/>
        </w:rPr>
        <w:t>（七）、环境污染控制的生态方法和原理</w:t>
      </w:r>
    </w:p>
    <w:p w14:paraId="15307AD3">
      <w:pPr>
        <w:rPr>
          <w:rFonts w:ascii="仿宋" w:hAnsi="仿宋" w:eastAsia="仿宋"/>
          <w:sz w:val="28"/>
          <w:szCs w:val="28"/>
        </w:rPr>
      </w:pPr>
      <w:r>
        <w:rPr>
          <w:rFonts w:hint="eastAsia" w:ascii="仿宋" w:hAnsi="仿宋" w:eastAsia="仿宋"/>
          <w:sz w:val="28"/>
          <w:szCs w:val="28"/>
        </w:rPr>
        <w:t>（八）、环境管理的理论基础</w:t>
      </w:r>
    </w:p>
    <w:p w14:paraId="541A77C0">
      <w:pPr>
        <w:rPr>
          <w:rFonts w:ascii="仿宋" w:hAnsi="仿宋" w:eastAsia="仿宋"/>
          <w:sz w:val="28"/>
          <w:szCs w:val="28"/>
        </w:rPr>
      </w:pPr>
      <w:r>
        <w:rPr>
          <w:rFonts w:hint="eastAsia" w:ascii="仿宋" w:hAnsi="仿宋" w:eastAsia="仿宋"/>
          <w:sz w:val="28"/>
          <w:szCs w:val="28"/>
        </w:rPr>
        <w:t>（九）、环境管理的方法和原理</w:t>
      </w:r>
    </w:p>
    <w:p w14:paraId="03224946">
      <w:pPr>
        <w:rPr>
          <w:rFonts w:ascii="仿宋" w:hAnsi="仿宋" w:eastAsia="仿宋"/>
          <w:sz w:val="28"/>
          <w:szCs w:val="28"/>
        </w:rPr>
      </w:pPr>
      <w:r>
        <w:rPr>
          <w:rFonts w:hint="eastAsia" w:ascii="仿宋" w:hAnsi="仿宋" w:eastAsia="仿宋"/>
          <w:sz w:val="28"/>
          <w:szCs w:val="28"/>
        </w:rPr>
        <w:t>（十）、国内外环境管理体系与制度</w:t>
      </w:r>
    </w:p>
    <w:p w14:paraId="68AF3399">
      <w:pPr>
        <w:widowControl/>
        <w:spacing w:before="156" w:beforeLines="50" w:line="360" w:lineRule="auto"/>
        <w:rPr>
          <w:rFonts w:ascii="宋体" w:hAnsi="宋体" w:eastAsia="宋体" w:cs="宋体"/>
          <w:color w:val="000000"/>
          <w:sz w:val="24"/>
          <w:szCs w:val="24"/>
        </w:rPr>
      </w:pPr>
    </w:p>
    <w:p w14:paraId="4811D54C">
      <w:pPr>
        <w:rPr>
          <w:rFonts w:ascii="仿宋" w:hAnsi="仿宋" w:eastAsia="仿宋"/>
          <w:b/>
          <w:bCs/>
          <w:sz w:val="28"/>
          <w:szCs w:val="28"/>
        </w:rPr>
      </w:pPr>
      <w:r>
        <w:rPr>
          <w:rFonts w:hint="eastAsia" w:ascii="仿宋" w:hAnsi="仿宋" w:eastAsia="仿宋"/>
          <w:b/>
          <w:bCs/>
          <w:sz w:val="28"/>
          <w:szCs w:val="28"/>
        </w:rPr>
        <w:t>三、考试要求</w:t>
      </w:r>
    </w:p>
    <w:p w14:paraId="6DEC9F79">
      <w:pPr>
        <w:rPr>
          <w:rFonts w:ascii="仿宋" w:hAnsi="仿宋" w:eastAsia="仿宋"/>
          <w:sz w:val="28"/>
          <w:szCs w:val="28"/>
          <w:highlight w:val="yellow"/>
        </w:rPr>
      </w:pPr>
      <w:r>
        <w:rPr>
          <w:rFonts w:hint="eastAsia" w:ascii="仿宋" w:hAnsi="仿宋" w:eastAsia="仿宋"/>
          <w:sz w:val="28"/>
          <w:szCs w:val="28"/>
        </w:rPr>
        <w:t xml:space="preserve">    考生应全面系统地了解环境污染物的主要类别和它们在环境介质中的赋存状态、迁移转化行为、环境效应以及减少或消除其产生的理论和方法，环境污染检测方法，环境污染降解技术，环境规划与管理的基本理论和方法；熟练掌握环境污染物的迁移转化过程、环境污染检测方法和环境污染降解技术中涉及的基本概念、原理和技术，深入理解水污染、大气污染、固体废物污染、物理性污染等污染检测方法及以上各种污染控制方法的原理和部分环境质量标准，环境污染控制技术的发展现状，以及环境规划与管理的基本概念、基本理论和方法。另外，考生应具有应用环境化学、环境生物学和环境规划与管理的相关知识去解决较复杂的环境问题的能力，具有一定的研究性思维和科研潜力，并且对环境污染控制与管理的最新发展有充分了解。</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E9538">
    <w:pPr>
      <w:pStyle w:val="4"/>
      <w:jc w:val="cente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sdt>
                <w:sdtPr>
                  <w:id w:val="23461657"/>
                </w:sdtPr>
                <w:sdtContent>
                  <w:p w14:paraId="60BDACEC">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14:paraId="63425833"/>
            </w:txbxContent>
          </v:textbox>
        </v:shape>
      </w:pict>
    </w:r>
  </w:p>
  <w:p w14:paraId="4342B1E9">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9F0E3C"/>
    <w:multiLevelType w:val="multilevel"/>
    <w:tmpl w:val="339F0E3C"/>
    <w:lvl w:ilvl="0" w:tentative="0">
      <w:start w:val="1"/>
      <w:numFmt w:val="chineseCountingThousand"/>
      <w:pStyle w:val="12"/>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ZiMmIxMjMwY2U1YWE1NTU5ZDE0ZTE3ZmIyZTk1ZTUifQ=="/>
  </w:docVars>
  <w:rsids>
    <w:rsidRoot w:val="00DB4BBB"/>
    <w:rsid w:val="00023171"/>
    <w:rsid w:val="00036720"/>
    <w:rsid w:val="000C0196"/>
    <w:rsid w:val="00150125"/>
    <w:rsid w:val="001936DB"/>
    <w:rsid w:val="001B6F33"/>
    <w:rsid w:val="001B767F"/>
    <w:rsid w:val="00246BB2"/>
    <w:rsid w:val="00263F26"/>
    <w:rsid w:val="00266F4D"/>
    <w:rsid w:val="00296C0B"/>
    <w:rsid w:val="002D0077"/>
    <w:rsid w:val="00386998"/>
    <w:rsid w:val="003A05E4"/>
    <w:rsid w:val="00404616"/>
    <w:rsid w:val="00464CBE"/>
    <w:rsid w:val="005601AB"/>
    <w:rsid w:val="005C3D7D"/>
    <w:rsid w:val="005D02D2"/>
    <w:rsid w:val="00607881"/>
    <w:rsid w:val="006478A8"/>
    <w:rsid w:val="00680FE7"/>
    <w:rsid w:val="007210EE"/>
    <w:rsid w:val="00761A5F"/>
    <w:rsid w:val="00783254"/>
    <w:rsid w:val="00830A3A"/>
    <w:rsid w:val="008A5F4D"/>
    <w:rsid w:val="008B0629"/>
    <w:rsid w:val="008B65AB"/>
    <w:rsid w:val="0090107B"/>
    <w:rsid w:val="0094563B"/>
    <w:rsid w:val="00955A58"/>
    <w:rsid w:val="00997B68"/>
    <w:rsid w:val="009B167F"/>
    <w:rsid w:val="009D4253"/>
    <w:rsid w:val="009F527E"/>
    <w:rsid w:val="00A32B6A"/>
    <w:rsid w:val="00A963BA"/>
    <w:rsid w:val="00AB69FB"/>
    <w:rsid w:val="00B3784E"/>
    <w:rsid w:val="00B6039A"/>
    <w:rsid w:val="00B64A2D"/>
    <w:rsid w:val="00B852E5"/>
    <w:rsid w:val="00B91F82"/>
    <w:rsid w:val="00BB1890"/>
    <w:rsid w:val="00C3161D"/>
    <w:rsid w:val="00D5557B"/>
    <w:rsid w:val="00DB4BBB"/>
    <w:rsid w:val="00DC4472"/>
    <w:rsid w:val="00DF35CE"/>
    <w:rsid w:val="00EC5E3A"/>
    <w:rsid w:val="00F44869"/>
    <w:rsid w:val="00FD6F42"/>
    <w:rsid w:val="00FE3ADE"/>
    <w:rsid w:val="208757D7"/>
    <w:rsid w:val="36B32C31"/>
    <w:rsid w:val="39B1357E"/>
    <w:rsid w:val="3F43714A"/>
    <w:rsid w:val="584601B1"/>
    <w:rsid w:val="5EAD7001"/>
    <w:rsid w:val="788C4F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1"/>
    <w:semiHidden/>
    <w:unhideWhenUsed/>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3"/>
    <w:semiHidden/>
    <w:qFormat/>
    <w:uiPriority w:val="99"/>
    <w:rPr>
      <w:kern w:val="2"/>
      <w:sz w:val="18"/>
      <w:szCs w:val="18"/>
    </w:rPr>
  </w:style>
  <w:style w:type="paragraph" w:customStyle="1" w:styleId="12">
    <w:name w:val="标题2"/>
    <w:basedOn w:val="2"/>
    <w:qFormat/>
    <w:uiPriority w:val="0"/>
    <w:pPr>
      <w:numPr>
        <w:ilvl w:val="0"/>
        <w:numId w:val="1"/>
      </w:numPr>
      <w:ind w:left="360" w:hanging="360"/>
    </w:pPr>
  </w:style>
  <w:style w:type="character" w:customStyle="1" w:styleId="13">
    <w:name w:val="标题 2 Char"/>
    <w:basedOn w:val="7"/>
    <w:link w:val="2"/>
    <w:semiHidden/>
    <w:uiPriority w:val="9"/>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974</Words>
  <Characters>982</Characters>
  <Lines>7</Lines>
  <Paragraphs>2</Paragraphs>
  <TotalTime>5</TotalTime>
  <ScaleCrop>false</ScaleCrop>
  <LinksUpToDate>false</LinksUpToDate>
  <CharactersWithSpaces>990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2016-09-11T08:23:00Z</dcterms:created>
  <dc:creator>Microsoft</dc:creator>
  <cp:lastModifiedBy>金楠珣</cp:lastModifiedBy>
  <dcterms:modified xsi:type="dcterms:W3CDTF">2024-11-19T06:52:54Z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3038150605C34088967D6F6AA5C868BF</vt:lpwstr>
  </property>
</Properties>
</file>