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0DEC1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17493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</w:t>
      </w:r>
      <w:r>
        <w:rPr>
          <w:sz w:val="28"/>
          <w:szCs w:val="28"/>
        </w:rPr>
        <w:t>33</w:t>
      </w:r>
    </w:p>
    <w:p w14:paraId="59913935">
      <w:pPr>
        <w:spacing w:line="400" w:lineRule="exact"/>
        <w:rPr>
          <w:rFonts w:asciiTheme="minorEastAsia" w:hAnsiTheme="minor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Theme="minorEastAsia" w:hAnsiTheme="minorEastAsia"/>
          <w:bCs/>
          <w:sz w:val="28"/>
          <w:szCs w:val="28"/>
        </w:rPr>
        <w:t>税务专业基础</w:t>
      </w:r>
    </w:p>
    <w:p w14:paraId="253583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 xml:space="preserve">150 </w:t>
      </w:r>
      <w:r>
        <w:rPr>
          <w:rFonts w:hint="eastAsia"/>
          <w:sz w:val="28"/>
          <w:szCs w:val="28"/>
        </w:rPr>
        <w:t>分</w:t>
      </w:r>
    </w:p>
    <w:p w14:paraId="0F45F51D">
      <w:pPr>
        <w:spacing w:line="400" w:lineRule="exac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税务专业基础</w:t>
      </w:r>
    </w:p>
    <w:p w14:paraId="26414B0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第1章税收导论</w:t>
      </w:r>
    </w:p>
    <w:p w14:paraId="3484F3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1.1税收的特征</w:t>
      </w:r>
    </w:p>
    <w:p w14:paraId="23D402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1.1.1税收的形式特征</w:t>
      </w:r>
    </w:p>
    <w:p w14:paraId="2586A32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1.1.2税收与其他财政收入的区别</w:t>
      </w:r>
    </w:p>
    <w:p w14:paraId="53DD53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1.1.3税收的职能</w:t>
      </w:r>
    </w:p>
    <w:p w14:paraId="0459420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1.2税收制度及其构成要素</w:t>
      </w:r>
    </w:p>
    <w:p w14:paraId="5DDE2C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1.2.1税收制度的涵义</w:t>
      </w:r>
    </w:p>
    <w:p w14:paraId="209D0BB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1.2.2税制的基本要素</w:t>
      </w:r>
    </w:p>
    <w:p w14:paraId="5DC4DB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1.2.3税制的其他要素</w:t>
      </w:r>
    </w:p>
    <w:p w14:paraId="64F9355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1.3税收原则</w:t>
      </w:r>
    </w:p>
    <w:p w14:paraId="3300E5A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1.3.1税收原则的发展</w:t>
      </w:r>
    </w:p>
    <w:p w14:paraId="7F1379B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1.3.2我国现行税收原则</w:t>
      </w:r>
    </w:p>
    <w:p w14:paraId="2AC4648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1.4税收分类</w:t>
      </w:r>
    </w:p>
    <w:p w14:paraId="7EF625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1.4.1税收的常用分类</w:t>
      </w:r>
    </w:p>
    <w:p w14:paraId="561022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1.4.2税收的其他分类</w:t>
      </w:r>
    </w:p>
    <w:p w14:paraId="48000B7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1.5我国税收管理体制</w:t>
      </w:r>
    </w:p>
    <w:p w14:paraId="59BF99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1.5.1税收立法</w:t>
      </w:r>
    </w:p>
    <w:p w14:paraId="1C070B3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1.5.2税收执法权的划分</w:t>
      </w:r>
    </w:p>
    <w:p w14:paraId="0400361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1.5.3税务机构设置</w:t>
      </w:r>
    </w:p>
    <w:p w14:paraId="428E8C83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>税收职能与效应</w:t>
      </w:r>
    </w:p>
    <w:p w14:paraId="06F2E62D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2.1</w:t>
      </w:r>
      <w:r>
        <w:rPr>
          <w:rFonts w:hint="eastAsia"/>
          <w:sz w:val="28"/>
          <w:szCs w:val="28"/>
          <w:lang w:val="en-US" w:eastAsia="zh-CN"/>
        </w:rPr>
        <w:t xml:space="preserve"> 税收职能</w:t>
      </w:r>
    </w:p>
    <w:p w14:paraId="123D222F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2.1.1税收职能和效应的含义</w:t>
      </w:r>
    </w:p>
    <w:p w14:paraId="2289D588"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2.1.2税收职能的内容</w:t>
      </w:r>
    </w:p>
    <w:p w14:paraId="5F5D39F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2.1.3税收职能的关系</w:t>
      </w:r>
    </w:p>
    <w:p w14:paraId="09D12D1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lang w:val="en-US" w:eastAsia="zh-CN"/>
        </w:rPr>
        <w:t>2 税收财政效应</w:t>
      </w:r>
    </w:p>
    <w:p w14:paraId="69EFEBB6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2.2.1税收收入的地位</w:t>
      </w:r>
    </w:p>
    <w:p w14:paraId="0BDEF27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2.2.2税收收入的特点</w:t>
      </w:r>
    </w:p>
    <w:p w14:paraId="446A8ED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2.2.3税收收入的决定</w:t>
      </w:r>
    </w:p>
    <w:p w14:paraId="0ECC382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2.3税收经济效应</w:t>
      </w:r>
    </w:p>
    <w:p w14:paraId="71B5FA3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2.3.1税收经济效应的微观分析</w:t>
      </w:r>
    </w:p>
    <w:p w14:paraId="3194CA3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2.3.2税收经济效应的宏观分析</w:t>
      </w:r>
    </w:p>
    <w:p w14:paraId="5B67297E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2.4税收社会效应</w:t>
      </w:r>
    </w:p>
    <w:p w14:paraId="034B113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2.4.1税收对个人收入分配影响的理论分析</w:t>
      </w:r>
    </w:p>
    <w:p w14:paraId="5CE2FE55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2.4.2税收对个人收入分配影响的实证分析</w:t>
      </w:r>
    </w:p>
    <w:p w14:paraId="0F50955D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税收原则</w:t>
      </w:r>
    </w:p>
    <w:p w14:paraId="10E9D5E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3.1税收财政原则</w:t>
      </w:r>
    </w:p>
    <w:p w14:paraId="4D12CCB5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3.1.1税收财政原则的内涵</w:t>
      </w:r>
    </w:p>
    <w:p w14:paraId="6E2E791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3.1.2税收财政原则的实施</w:t>
      </w:r>
    </w:p>
    <w:p w14:paraId="6AACA338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3.1.3税收行政原则</w:t>
      </w:r>
    </w:p>
    <w:p w14:paraId="4947D36A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3.2税收经济原则</w:t>
      </w:r>
    </w:p>
    <w:p w14:paraId="4B15AC65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3.2.1税收效率原则</w:t>
      </w:r>
    </w:p>
    <w:p w14:paraId="367CE114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3.2.2税收稳定原则</w:t>
      </w:r>
    </w:p>
    <w:p w14:paraId="00244342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3.3税收社会原则</w:t>
      </w:r>
    </w:p>
    <w:p w14:paraId="23785AE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3.3.1税收公平原则的内涵</w:t>
      </w:r>
    </w:p>
    <w:p w14:paraId="60BDE889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3.3.2税收公平原则的实施</w:t>
      </w:r>
    </w:p>
    <w:p w14:paraId="427B0A13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第4章税收负担和税负归宿</w:t>
      </w:r>
    </w:p>
    <w:p w14:paraId="64075982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4.1税收负担分析</w:t>
      </w:r>
    </w:p>
    <w:p w14:paraId="6DFC9484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4.1.1宏观税收负担分析</w:t>
      </w:r>
    </w:p>
    <w:p w14:paraId="77E505AB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4.1.2微观税收负担分析</w:t>
      </w:r>
    </w:p>
    <w:p w14:paraId="22F1124D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4.2税负归宿分析</w:t>
      </w:r>
    </w:p>
    <w:p w14:paraId="01D78CAF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4.2.1税负转嫁与归宿</w:t>
      </w:r>
    </w:p>
    <w:p w14:paraId="6D272F5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4.2.2税负归宿的局部均衡分析</w:t>
      </w:r>
    </w:p>
    <w:p w14:paraId="176F20B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4.2.3税负归宿的一般均衡分析</w:t>
      </w:r>
    </w:p>
    <w:p w14:paraId="7F8DF4E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5</w:t>
      </w:r>
      <w:r>
        <w:rPr>
          <w:rFonts w:hint="eastAsia"/>
          <w:b/>
          <w:sz w:val="28"/>
          <w:szCs w:val="28"/>
        </w:rPr>
        <w:t>章增值税</w:t>
      </w:r>
    </w:p>
    <w:p w14:paraId="4E17B62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.1增值税的原理及类型</w:t>
      </w:r>
    </w:p>
    <w:p w14:paraId="19EB661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.1.1增值额</w:t>
      </w:r>
    </w:p>
    <w:p w14:paraId="46E15AB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.1.2增值税计算原理</w:t>
      </w:r>
    </w:p>
    <w:p w14:paraId="596D8EF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.1.3购进扣税法</w:t>
      </w:r>
    </w:p>
    <w:p w14:paraId="56A610F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.1.4增值税的类型与范围</w:t>
      </w:r>
    </w:p>
    <w:p w14:paraId="62CF0F3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.1.5增值税的优点</w:t>
      </w:r>
    </w:p>
    <w:p w14:paraId="26AA186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.2增值税的要素</w:t>
      </w:r>
    </w:p>
    <w:p w14:paraId="6F1D363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.2.1征税范围</w:t>
      </w:r>
    </w:p>
    <w:p w14:paraId="2E0ABE7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.2.2纳税义务人</w:t>
      </w:r>
    </w:p>
    <w:p w14:paraId="1018044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.2.3税率和征收率</w:t>
      </w:r>
    </w:p>
    <w:p w14:paraId="5F2A5C9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.3应纳税额的计算</w:t>
      </w:r>
    </w:p>
    <w:p w14:paraId="4E24449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.3.1销项税额的计算</w:t>
      </w:r>
    </w:p>
    <w:p w14:paraId="0F82B31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.3.2进项税额的计算</w:t>
      </w:r>
    </w:p>
    <w:p w14:paraId="0070AE4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.3.3增值税应纳税额的计算</w:t>
      </w:r>
    </w:p>
    <w:p w14:paraId="10A692A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.3.4进口货物应纳税额的计算</w:t>
      </w:r>
    </w:p>
    <w:p w14:paraId="4F96E0A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.3.5小规模纳税人应纳税额的计算</w:t>
      </w:r>
    </w:p>
    <w:p w14:paraId="116D61C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.4特定行为的增值税处理</w:t>
      </w:r>
    </w:p>
    <w:p w14:paraId="2FA34AC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.4.1兼营不同税率的货物或应税劳务</w:t>
      </w:r>
    </w:p>
    <w:p w14:paraId="5386CCF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.4.2混合销售行为</w:t>
      </w:r>
    </w:p>
    <w:p w14:paraId="4062E19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.4.3兼营非应税劳务</w:t>
      </w:r>
    </w:p>
    <w:p w14:paraId="3C1E44F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.5减免税优惠</w:t>
      </w:r>
    </w:p>
    <w:p w14:paraId="2442865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.5.1农业</w:t>
      </w:r>
    </w:p>
    <w:p w14:paraId="5968030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.5.2资源利用</w:t>
      </w:r>
    </w:p>
    <w:p w14:paraId="42051B5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.5.3医疗卫生</w:t>
      </w:r>
    </w:p>
    <w:p w14:paraId="3DE2C6A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.5.4宣传文化</w:t>
      </w:r>
    </w:p>
    <w:p w14:paraId="069CBBD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.5.5民政福利</w:t>
      </w:r>
    </w:p>
    <w:p w14:paraId="6060978A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.5.6高新技术产品</w:t>
      </w:r>
    </w:p>
    <w:p w14:paraId="0D9F5D5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.5.7起征点</w:t>
      </w:r>
    </w:p>
    <w:p w14:paraId="2CE72E7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.6出口货物退（免）税</w:t>
      </w:r>
    </w:p>
    <w:p w14:paraId="1F211E6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.6.1出口货物退（免）税的货物范围</w:t>
      </w:r>
    </w:p>
    <w:p w14:paraId="6C0D276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.6.2出口货物退税的计算</w:t>
      </w:r>
    </w:p>
    <w:p w14:paraId="38637B3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.7纳税申报预缴纳</w:t>
      </w:r>
    </w:p>
    <w:p w14:paraId="329825B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.7.1纳税义务发生时间</w:t>
      </w:r>
    </w:p>
    <w:p w14:paraId="74E77C0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.7.2纳税期限</w:t>
      </w:r>
    </w:p>
    <w:p w14:paraId="6E2B037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.7.3纳税地点</w:t>
      </w:r>
    </w:p>
    <w:p w14:paraId="48AEBDF1">
      <w:pPr>
        <w:rPr>
          <w:sz w:val="28"/>
          <w:szCs w:val="28"/>
        </w:rPr>
      </w:pPr>
    </w:p>
    <w:p w14:paraId="2D29809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6</w:t>
      </w:r>
      <w:r>
        <w:rPr>
          <w:rFonts w:hint="eastAsia"/>
          <w:b/>
          <w:sz w:val="28"/>
          <w:szCs w:val="28"/>
        </w:rPr>
        <w:t>章消费税</w:t>
      </w:r>
    </w:p>
    <w:p w14:paraId="15248D3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.1消费税概述</w:t>
      </w:r>
    </w:p>
    <w:p w14:paraId="47E8E17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.1.1消费税的特点</w:t>
      </w:r>
    </w:p>
    <w:p w14:paraId="4E0379A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.1.2消费税的立法精神</w:t>
      </w:r>
    </w:p>
    <w:p w14:paraId="56D474D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.2消费税的征税范围和纳税人</w:t>
      </w:r>
    </w:p>
    <w:p w14:paraId="7CFF729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.2.1征税范围</w:t>
      </w:r>
    </w:p>
    <w:p w14:paraId="289E0C0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.2.2纳税义务人</w:t>
      </w:r>
    </w:p>
    <w:p w14:paraId="22B6CD4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.3消费税的税目税率</w:t>
      </w:r>
    </w:p>
    <w:p w14:paraId="1C61A4F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.3.1消费税的税目</w:t>
      </w:r>
    </w:p>
    <w:p w14:paraId="3F8F1AF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.3.2税率</w:t>
      </w:r>
    </w:p>
    <w:p w14:paraId="3F6B099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.3.3若干征税项目的说明</w:t>
      </w:r>
    </w:p>
    <w:p w14:paraId="4FBA595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.4应纳税额的计算</w:t>
      </w:r>
    </w:p>
    <w:p w14:paraId="5C06B6B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.4.1从价定率计算</w:t>
      </w:r>
    </w:p>
    <w:p w14:paraId="1FDBEED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.4.2从量定额计算</w:t>
      </w:r>
    </w:p>
    <w:p w14:paraId="15CDD73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.4.3从价定率和从量定额复合计算</w:t>
      </w:r>
    </w:p>
    <w:p w14:paraId="3CCAA45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.4.4消费税计税依据的其他规定</w:t>
      </w:r>
    </w:p>
    <w:p w14:paraId="76F2200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.5几种特定行为的处理</w:t>
      </w:r>
    </w:p>
    <w:p w14:paraId="79E49C4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.5.1自产自用应税消费品</w:t>
      </w:r>
    </w:p>
    <w:p w14:paraId="50FD3F4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.5.2委托加工应税消费品的计算</w:t>
      </w:r>
    </w:p>
    <w:p w14:paraId="120DAD6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.5.3兼营不同税率应税消费品的计算</w:t>
      </w:r>
    </w:p>
    <w:p w14:paraId="14D8069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.6进、出口中的消费税计算</w:t>
      </w:r>
    </w:p>
    <w:p w14:paraId="512D489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.6.1进口应税消费品应纳税额的计算</w:t>
      </w:r>
    </w:p>
    <w:p w14:paraId="5FCCB36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.6.2出口应税消费品退（免）税</w:t>
      </w:r>
    </w:p>
    <w:p w14:paraId="153D28F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.7纳税申报与缴纳</w:t>
      </w:r>
    </w:p>
    <w:p w14:paraId="44C5321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.7.1纳税义务发生时间</w:t>
      </w:r>
    </w:p>
    <w:p w14:paraId="1358B1B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.7.2纳税地点</w:t>
      </w:r>
    </w:p>
    <w:p w14:paraId="0A36438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.7.3纳税环节与纳税期限</w:t>
      </w:r>
    </w:p>
    <w:p w14:paraId="5B560C4F">
      <w:pPr>
        <w:rPr>
          <w:rFonts w:hint="eastAsia"/>
          <w:sz w:val="28"/>
          <w:szCs w:val="28"/>
        </w:rPr>
      </w:pPr>
    </w:p>
    <w:p w14:paraId="2760F3F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7</w:t>
      </w:r>
      <w:r>
        <w:rPr>
          <w:rFonts w:hint="eastAsia"/>
          <w:b/>
          <w:sz w:val="28"/>
          <w:szCs w:val="28"/>
        </w:rPr>
        <w:t>章关税</w:t>
      </w:r>
    </w:p>
    <w:p w14:paraId="1BFF162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.1关税概述</w:t>
      </w:r>
    </w:p>
    <w:p w14:paraId="1753252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.1.1关税的概念</w:t>
      </w:r>
    </w:p>
    <w:p w14:paraId="7ABD2A2A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.1.2关税的特点</w:t>
      </w:r>
    </w:p>
    <w:p w14:paraId="1735E7B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.1.3关税的作用</w:t>
      </w:r>
    </w:p>
    <w:p w14:paraId="7F00F13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.1.4关税的分类</w:t>
      </w:r>
    </w:p>
    <w:p w14:paraId="62F079C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.2关税制度</w:t>
      </w:r>
    </w:p>
    <w:p w14:paraId="47815A2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.2.1征税对象与纳税人</w:t>
      </w:r>
    </w:p>
    <w:p w14:paraId="1D9C6F2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.2.2进出口税则</w:t>
      </w:r>
    </w:p>
    <w:p w14:paraId="7FD0F9D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.2.3关税税率</w:t>
      </w:r>
    </w:p>
    <w:p w14:paraId="747ED7D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.2.4减免税优惠</w:t>
      </w:r>
    </w:p>
    <w:p w14:paraId="63D4C55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.3关税完税价格</w:t>
      </w:r>
    </w:p>
    <w:p w14:paraId="2E17F74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.3.1进口货物的完税价格</w:t>
      </w:r>
    </w:p>
    <w:p w14:paraId="3C6A6C0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.3.2出口货物的完税价格</w:t>
      </w:r>
    </w:p>
    <w:p w14:paraId="3913653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.3.3加工贸易内销货物的完税价格</w:t>
      </w:r>
    </w:p>
    <w:p w14:paraId="2773AA9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.3.4特殊进口货物的完税价格</w:t>
      </w:r>
    </w:p>
    <w:p w14:paraId="49B6FCE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.4原产地规则</w:t>
      </w:r>
    </w:p>
    <w:p w14:paraId="273421B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.4.1原产地标准</w:t>
      </w:r>
    </w:p>
    <w:p w14:paraId="70B0A25A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.4.2直运规则</w:t>
      </w:r>
    </w:p>
    <w:p w14:paraId="43B7D8B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.4.3原产地证书</w:t>
      </w:r>
    </w:p>
    <w:p w14:paraId="3E26713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.4.4我国海关的原产地规定</w:t>
      </w:r>
    </w:p>
    <w:p w14:paraId="6CEEBEF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.5关税的计算与征收</w:t>
      </w:r>
    </w:p>
    <w:p w14:paraId="008F2B2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.5.1关税应纳税额的计算</w:t>
      </w:r>
    </w:p>
    <w:p w14:paraId="43EBCE8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.5.2关税的征收管理</w:t>
      </w:r>
    </w:p>
    <w:p w14:paraId="484DF29A">
      <w:pPr>
        <w:rPr>
          <w:sz w:val="28"/>
          <w:szCs w:val="28"/>
        </w:rPr>
      </w:pPr>
    </w:p>
    <w:p w14:paraId="21F8768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8</w:t>
      </w:r>
      <w:r>
        <w:rPr>
          <w:rFonts w:hint="eastAsia"/>
          <w:b/>
          <w:sz w:val="28"/>
          <w:szCs w:val="28"/>
        </w:rPr>
        <w:t>章个人所得税</w:t>
      </w:r>
    </w:p>
    <w:p w14:paraId="6C0A6AF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.1个人所得税概述</w:t>
      </w:r>
    </w:p>
    <w:p w14:paraId="1C0B7F9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.1.1所得税立法思想</w:t>
      </w:r>
    </w:p>
    <w:p w14:paraId="64F1DA8A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.1.2个人所得税的税制模式</w:t>
      </w:r>
    </w:p>
    <w:p w14:paraId="044DC88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.1.3我国个人所得税的特点</w:t>
      </w:r>
    </w:p>
    <w:p w14:paraId="39D2258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.1.4个人所得税的作用</w:t>
      </w:r>
    </w:p>
    <w:p w14:paraId="49B67A7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.2个人所得税的纳税义务人</w:t>
      </w:r>
    </w:p>
    <w:p w14:paraId="42BB630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.2.1居民纳税人与非居民纳税人的判定标准</w:t>
      </w:r>
    </w:p>
    <w:p w14:paraId="59A139A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.2.2居民纳税人与非居民纳税人的纳税义务范围</w:t>
      </w:r>
    </w:p>
    <w:p w14:paraId="71BC45D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.2.3所得来源的确定</w:t>
      </w:r>
    </w:p>
    <w:p w14:paraId="6D0146D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.3应税所得项目</w:t>
      </w:r>
    </w:p>
    <w:p w14:paraId="65132BC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.3.1工资、薪金所得</w:t>
      </w:r>
    </w:p>
    <w:p w14:paraId="052E7E2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.3.2个体工商户的生产、经营所得</w:t>
      </w:r>
    </w:p>
    <w:p w14:paraId="12398D8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.3.3企事业单位的承包经营、承租经营所得</w:t>
      </w:r>
    </w:p>
    <w:p w14:paraId="66FE1D7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.3.4劳务报酬所得</w:t>
      </w:r>
    </w:p>
    <w:p w14:paraId="5A64F7A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.3.5稿酬与特许权使用费所得</w:t>
      </w:r>
    </w:p>
    <w:p w14:paraId="4A6F7AAB">
      <w:pPr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8</w:t>
      </w:r>
      <w:r>
        <w:rPr>
          <w:rFonts w:hint="eastAsia"/>
          <w:sz w:val="28"/>
          <w:szCs w:val="28"/>
          <w:highlight w:val="none"/>
        </w:rPr>
        <w:t>.</w:t>
      </w:r>
      <w:r>
        <w:rPr>
          <w:rFonts w:hint="eastAsia"/>
          <w:sz w:val="28"/>
          <w:szCs w:val="28"/>
          <w:highlight w:val="none"/>
          <w:lang w:val="en-US" w:eastAsia="zh-CN"/>
        </w:rPr>
        <w:t>3</w:t>
      </w:r>
      <w:r>
        <w:rPr>
          <w:rFonts w:hint="eastAsia"/>
          <w:sz w:val="28"/>
          <w:szCs w:val="28"/>
          <w:highlight w:val="none"/>
        </w:rPr>
        <w:t>.6利息、股息、红利所得</w:t>
      </w:r>
    </w:p>
    <w:p w14:paraId="482070F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.3.7财产租赁与转让所得。</w:t>
      </w:r>
    </w:p>
    <w:p w14:paraId="0EBBF15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.4 税率</w:t>
      </w:r>
    </w:p>
    <w:p w14:paraId="6FB01A2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.4.1超额累进税率</w:t>
      </w:r>
    </w:p>
    <w:p w14:paraId="40F6527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.4.2比例税率</w:t>
      </w:r>
    </w:p>
    <w:p w14:paraId="6214F6E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.5应纳税额的计算</w:t>
      </w:r>
    </w:p>
    <w:p w14:paraId="156E9F5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.5.1工资薪金所得</w:t>
      </w:r>
    </w:p>
    <w:p w14:paraId="477BD98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.5.2个体工商户生产经营所得</w:t>
      </w:r>
    </w:p>
    <w:p w14:paraId="70E6E3E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.5.3企事业单位承包、承租经营所得</w:t>
      </w:r>
    </w:p>
    <w:p w14:paraId="1B0599D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.5.4劳务报酬所得</w:t>
      </w:r>
    </w:p>
    <w:p w14:paraId="5B706E6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.5.5稿酬所得</w:t>
      </w:r>
    </w:p>
    <w:p w14:paraId="3B255C3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.5.6特许权使用费所得</w:t>
      </w:r>
    </w:p>
    <w:p w14:paraId="58C8C29A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.5.7财产租赁所得</w:t>
      </w:r>
    </w:p>
    <w:p w14:paraId="7C70DCA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.5.8财产转让所得</w:t>
      </w:r>
    </w:p>
    <w:p w14:paraId="0C37A35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.5.9利息、股息、红利所得、偶然所得和其他所得</w:t>
      </w:r>
    </w:p>
    <w:p w14:paraId="6D79F4F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.5.10补充规定</w:t>
      </w:r>
    </w:p>
    <w:p w14:paraId="400F73D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.6几种特定情况的处理</w:t>
      </w:r>
    </w:p>
    <w:p w14:paraId="25254ED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.6.1取得工资、薪金性质一次性收入</w:t>
      </w:r>
    </w:p>
    <w:p w14:paraId="347A17E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.6.2特定行业职工取得工资薪金</w:t>
      </w:r>
    </w:p>
    <w:p w14:paraId="24037C1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.6.3股票期权所得</w:t>
      </w:r>
    </w:p>
    <w:p w14:paraId="475C2A3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.6.4境外所得的税额扣除</w:t>
      </w:r>
    </w:p>
    <w:p w14:paraId="5D10CB7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.7减免税优惠</w:t>
      </w:r>
    </w:p>
    <w:p w14:paraId="1412ACC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.7.1免征个人所得税</w:t>
      </w:r>
    </w:p>
    <w:p w14:paraId="64CC73F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.7.2暂免征收个人所得税</w:t>
      </w:r>
    </w:p>
    <w:p w14:paraId="6D405D2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.7.3减征个人所得税</w:t>
      </w:r>
    </w:p>
    <w:p w14:paraId="3C303B4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.8纳税申报与缴纳</w:t>
      </w:r>
    </w:p>
    <w:p w14:paraId="21A391C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.8.1源泉扣缴</w:t>
      </w:r>
    </w:p>
    <w:p w14:paraId="7389068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.8.2自行申报纳税</w:t>
      </w:r>
    </w:p>
    <w:p w14:paraId="082A113B">
      <w:pPr>
        <w:rPr>
          <w:sz w:val="28"/>
          <w:szCs w:val="28"/>
        </w:rPr>
      </w:pPr>
    </w:p>
    <w:p w14:paraId="25A74CF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9</w:t>
      </w:r>
      <w:r>
        <w:rPr>
          <w:rFonts w:hint="eastAsia"/>
          <w:b/>
          <w:sz w:val="28"/>
          <w:szCs w:val="28"/>
        </w:rPr>
        <w:t>章企业所得税</w:t>
      </w:r>
    </w:p>
    <w:p w14:paraId="1459E89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.1企业所得税的要素</w:t>
      </w:r>
    </w:p>
    <w:p w14:paraId="3E2D954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.1.1纳税人</w:t>
      </w:r>
    </w:p>
    <w:p w14:paraId="06EABE9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.1.2征税对象及范围</w:t>
      </w:r>
    </w:p>
    <w:p w14:paraId="551616B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.1.3企业所得税的税率</w:t>
      </w:r>
    </w:p>
    <w:p w14:paraId="4249D61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.2应纳税所得额的计算</w:t>
      </w:r>
    </w:p>
    <w:p w14:paraId="3284F90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.2.1收入总额的确定</w:t>
      </w:r>
    </w:p>
    <w:p w14:paraId="6FFDC21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.2.2关于准予扣除项目的规定</w:t>
      </w:r>
    </w:p>
    <w:p w14:paraId="4361572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.2.3不允许扣除的项目</w:t>
      </w:r>
    </w:p>
    <w:p w14:paraId="1F6D44C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.2.4会计利润与应纳税所得额</w:t>
      </w:r>
    </w:p>
    <w:p w14:paraId="422AB3B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.3企业资产的税务处理</w:t>
      </w:r>
    </w:p>
    <w:p w14:paraId="0416FBF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.3.1固定资产的税务处理</w:t>
      </w:r>
    </w:p>
    <w:p w14:paraId="5E20C77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.3.2无形资产和递延资产的摊销</w:t>
      </w:r>
    </w:p>
    <w:p w14:paraId="2DC9B42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.3.3流动资产的税务处理</w:t>
      </w:r>
    </w:p>
    <w:p w14:paraId="118212B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.4减免税优惠及亏损弥补和投资抵免优惠</w:t>
      </w:r>
    </w:p>
    <w:p w14:paraId="1CAE9AC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.4.1税收优惠政策</w:t>
      </w:r>
    </w:p>
    <w:p w14:paraId="0C69056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.4.2亏损弥补和投资抵免政策优惠</w:t>
      </w:r>
    </w:p>
    <w:p w14:paraId="75BDF1E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.5应纳税额的计算及征收管理</w:t>
      </w:r>
    </w:p>
    <w:p w14:paraId="6AB6903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.5.1境外所得已纳税款的扣除</w:t>
      </w:r>
    </w:p>
    <w:p w14:paraId="6D8EDEB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.5.2国内其他企业分配利润已纳税款的调整</w:t>
      </w:r>
    </w:p>
    <w:p w14:paraId="32F3B85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.5.3核定征收应纳税额的计算</w:t>
      </w:r>
    </w:p>
    <w:p w14:paraId="379039B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.5.4清算所得应纳税额的计算方法</w:t>
      </w:r>
    </w:p>
    <w:p w14:paraId="15418F7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.5.5企业所得税的征收管理</w:t>
      </w:r>
    </w:p>
    <w:p w14:paraId="40035623">
      <w:pPr>
        <w:rPr>
          <w:sz w:val="28"/>
          <w:szCs w:val="28"/>
        </w:rPr>
      </w:pPr>
    </w:p>
    <w:p w14:paraId="301ACBC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10</w:t>
      </w:r>
      <w:r>
        <w:rPr>
          <w:rFonts w:hint="eastAsia"/>
          <w:b/>
          <w:sz w:val="28"/>
          <w:szCs w:val="28"/>
        </w:rPr>
        <w:t>章企业特定事项的所得税处理</w:t>
      </w:r>
    </w:p>
    <w:p w14:paraId="269228D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.1合并与分立业务所得税处理</w:t>
      </w:r>
    </w:p>
    <w:p w14:paraId="631300E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.1.1合并业务所得税处理</w:t>
      </w:r>
    </w:p>
    <w:p w14:paraId="3B5BC2D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.1.2分立业务所得税处理</w:t>
      </w:r>
    </w:p>
    <w:p w14:paraId="52C1860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.2投资业务所得税处理</w:t>
      </w:r>
    </w:p>
    <w:p w14:paraId="37C0631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.2.1股权投资的所得税处理</w:t>
      </w:r>
    </w:p>
    <w:p w14:paraId="6BB3869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.2.2股权投资的会计处理与税务处理比较</w:t>
      </w:r>
    </w:p>
    <w:p w14:paraId="0E09169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.2.3长期股权投资的税收筹划</w:t>
      </w:r>
    </w:p>
    <w:p w14:paraId="436EF54A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.3债务重组业务所得税处理</w:t>
      </w:r>
    </w:p>
    <w:p w14:paraId="230C13F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.3.1债务重组的不同方式与所得税处理</w:t>
      </w:r>
    </w:p>
    <w:p w14:paraId="581E28F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.3.2企业债务重组业务会计与税务处理差异</w:t>
      </w:r>
    </w:p>
    <w:p w14:paraId="41042BF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.4资产重组所得税处理</w:t>
      </w:r>
    </w:p>
    <w:p w14:paraId="55F5A47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.4.1资产重组的主要方式</w:t>
      </w:r>
    </w:p>
    <w:p w14:paraId="4ECCE01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.4.2企业资产评估增值有关所得税处理</w:t>
      </w:r>
    </w:p>
    <w:p w14:paraId="55A47DE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.4.3资产转让、受让的税务处理</w:t>
      </w:r>
    </w:p>
    <w:p w14:paraId="45F75D4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.5涉外企业所得税</w:t>
      </w:r>
    </w:p>
    <w:p w14:paraId="776DBFF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.5.1涉外企业所得税的要素</w:t>
      </w:r>
    </w:p>
    <w:p w14:paraId="23171A4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.5.2涉外企业所得税的计算</w:t>
      </w:r>
    </w:p>
    <w:p w14:paraId="5AC39E0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.5.3涉外企业的税收优惠</w:t>
      </w:r>
    </w:p>
    <w:p w14:paraId="1A03440E">
      <w:pPr>
        <w:rPr>
          <w:sz w:val="28"/>
          <w:szCs w:val="28"/>
        </w:rPr>
      </w:pPr>
    </w:p>
    <w:p w14:paraId="7C1449C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11</w:t>
      </w:r>
      <w:r>
        <w:rPr>
          <w:rFonts w:hint="eastAsia"/>
          <w:b/>
          <w:sz w:val="28"/>
          <w:szCs w:val="28"/>
        </w:rPr>
        <w:t>章特定目的与行为类税</w:t>
      </w:r>
    </w:p>
    <w:p w14:paraId="3AE92F3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.1城市维护建设税</w:t>
      </w:r>
    </w:p>
    <w:p w14:paraId="5753543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.1.1城市维护建设税的特点</w:t>
      </w:r>
    </w:p>
    <w:p w14:paraId="12805A9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.1.2城市维护建设税的作用</w:t>
      </w:r>
    </w:p>
    <w:p w14:paraId="1D096D6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.1.3征税范围和纳税人</w:t>
      </w:r>
    </w:p>
    <w:p w14:paraId="72A96D4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.1.4计税依据和纳税环节</w:t>
      </w:r>
    </w:p>
    <w:p w14:paraId="70E8C66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.1.5税率与计算</w:t>
      </w:r>
    </w:p>
    <w:p w14:paraId="7576D7B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.1.6减免税</w:t>
      </w:r>
    </w:p>
    <w:p w14:paraId="0EA3F970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.1.7征收管理</w:t>
      </w:r>
    </w:p>
    <w:p w14:paraId="615E31F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.2教育费附加</w:t>
      </w:r>
    </w:p>
    <w:p w14:paraId="1D6169B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.2.1征收比率与费额计算</w:t>
      </w:r>
    </w:p>
    <w:p w14:paraId="4CBF0F0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.2.2减免税规定</w:t>
      </w:r>
    </w:p>
    <w:p w14:paraId="59BF991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.3印花税</w:t>
      </w:r>
    </w:p>
    <w:p w14:paraId="4197DFD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.3.1概述</w:t>
      </w:r>
    </w:p>
    <w:p w14:paraId="0C0814AA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.3.2征税范围和纳税义务人</w:t>
      </w:r>
    </w:p>
    <w:p w14:paraId="3C1084A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.3.3税率</w:t>
      </w:r>
    </w:p>
    <w:p w14:paraId="164B47A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.3.4计税依据</w:t>
      </w:r>
    </w:p>
    <w:p w14:paraId="60209B8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.3.5计算与申报纳税</w:t>
      </w:r>
    </w:p>
    <w:p w14:paraId="534B66A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.3.6印花税减免税规定</w:t>
      </w:r>
    </w:p>
    <w:p w14:paraId="3863F09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.4契税</w:t>
      </w:r>
    </w:p>
    <w:p w14:paraId="52151B3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.4.1征税范围和纳税义务人</w:t>
      </w:r>
    </w:p>
    <w:p w14:paraId="12A96AE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.4.2税率和计税依据</w:t>
      </w:r>
    </w:p>
    <w:p w14:paraId="7BF8E06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.4.3应纳税额的计算与申报缴纳</w:t>
      </w:r>
    </w:p>
    <w:p w14:paraId="01DEF07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.4.4减免税优惠</w:t>
      </w:r>
    </w:p>
    <w:p w14:paraId="26530298">
      <w:pPr>
        <w:rPr>
          <w:sz w:val="28"/>
          <w:szCs w:val="28"/>
        </w:rPr>
      </w:pPr>
    </w:p>
    <w:p w14:paraId="0DC2045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12</w:t>
      </w:r>
      <w:r>
        <w:rPr>
          <w:rFonts w:hint="eastAsia"/>
          <w:b/>
          <w:sz w:val="28"/>
          <w:szCs w:val="28"/>
        </w:rPr>
        <w:t>章资源类税</w:t>
      </w:r>
    </w:p>
    <w:p w14:paraId="6CE6856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.1资源税</w:t>
      </w:r>
    </w:p>
    <w:p w14:paraId="45E4879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.1.1资源税概述</w:t>
      </w:r>
    </w:p>
    <w:p w14:paraId="25485A6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.1.2资源税的纳税人和征税范围</w:t>
      </w:r>
    </w:p>
    <w:p w14:paraId="6C2ABA4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.1.3税目和税额</w:t>
      </w:r>
    </w:p>
    <w:p w14:paraId="07510FA2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.1.4应纳税额的计算</w:t>
      </w:r>
    </w:p>
    <w:p w14:paraId="642F9215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.1.5申报与缴纳</w:t>
      </w:r>
    </w:p>
    <w:p w14:paraId="24C0C12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.2土地增值税</w:t>
      </w:r>
    </w:p>
    <w:p w14:paraId="58C28DED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.2.1土地增值税概述</w:t>
      </w:r>
    </w:p>
    <w:p w14:paraId="50BEAF2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.2.2纳税义务人和征税范围</w:t>
      </w:r>
    </w:p>
    <w:p w14:paraId="2EABC19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.2.3税率</w:t>
      </w:r>
    </w:p>
    <w:p w14:paraId="6913510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.2.4转让房地产增值额的确定</w:t>
      </w:r>
    </w:p>
    <w:p w14:paraId="3764ACB3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.2.5应纳税额的计算</w:t>
      </w:r>
    </w:p>
    <w:p w14:paraId="1779670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.2.6减免税优惠与申报纳税</w:t>
      </w:r>
    </w:p>
    <w:p w14:paraId="5A16785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.3城镇土地使用税</w:t>
      </w:r>
    </w:p>
    <w:p w14:paraId="05EBA1EC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.3.1概述</w:t>
      </w:r>
    </w:p>
    <w:p w14:paraId="05262791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.3.2征税范围和纳税义务人</w:t>
      </w:r>
    </w:p>
    <w:p w14:paraId="0A3CC42E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.3.3适用税额、计税依据和应纳税额的计算</w:t>
      </w:r>
    </w:p>
    <w:p w14:paraId="037A79E9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.3.4城镇土地使用税的缴纳</w:t>
      </w:r>
    </w:p>
    <w:p w14:paraId="451F7D56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.3.5城镇土地使用税的减免税优惠</w:t>
      </w:r>
    </w:p>
    <w:p w14:paraId="4FC5E588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.4耕地占用税</w:t>
      </w:r>
    </w:p>
    <w:p w14:paraId="2E3105D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.4.1耕地占用税概述</w:t>
      </w:r>
    </w:p>
    <w:p w14:paraId="59DFA2E4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.4.2纳税义务人和征税范围</w:t>
      </w:r>
    </w:p>
    <w:p w14:paraId="01D7355B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.4.3适用税额</w:t>
      </w:r>
    </w:p>
    <w:p w14:paraId="52227DC7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.4.4应纳税额的计算与申报缴纳</w:t>
      </w:r>
    </w:p>
    <w:p w14:paraId="2DE1EA2F"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.4.5减免税优惠</w:t>
      </w:r>
    </w:p>
    <w:p w14:paraId="696C2EC9">
      <w:pPr>
        <w:rPr>
          <w:sz w:val="28"/>
          <w:szCs w:val="28"/>
        </w:rPr>
      </w:pPr>
    </w:p>
    <w:p w14:paraId="0E73DAE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第1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章财产类税</w:t>
      </w:r>
    </w:p>
    <w:p w14:paraId="7947220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.1房产税</w:t>
      </w:r>
    </w:p>
    <w:p w14:paraId="438A5F5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.1.1概述</w:t>
      </w:r>
    </w:p>
    <w:p w14:paraId="4320D1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.1.2征税范围和纳税义务人</w:t>
      </w:r>
    </w:p>
    <w:p w14:paraId="6A9277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.1.3税率和计税依据</w:t>
      </w:r>
    </w:p>
    <w:p w14:paraId="7346ABD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.1.4应纳税额的计算</w:t>
      </w:r>
    </w:p>
    <w:p w14:paraId="025D32E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.1.5税收优惠</w:t>
      </w:r>
    </w:p>
    <w:p w14:paraId="69AC0F6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.1.6申报纳税</w:t>
      </w:r>
    </w:p>
    <w:p w14:paraId="3775F4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.2城市房地产税</w:t>
      </w:r>
    </w:p>
    <w:p w14:paraId="16BFE7D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.2.1征税范围和纳税义务人</w:t>
      </w:r>
    </w:p>
    <w:p w14:paraId="323D315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.2.2税率和应纳税额的计算</w:t>
      </w:r>
    </w:p>
    <w:p w14:paraId="37F5D28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.2.3税收优惠</w:t>
      </w:r>
    </w:p>
    <w:p w14:paraId="0B3DD1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.2.4申报纳税</w:t>
      </w:r>
    </w:p>
    <w:p w14:paraId="40C31B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.3车船使用税</w:t>
      </w:r>
    </w:p>
    <w:p w14:paraId="6FA37E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.3.1车船使用税概述</w:t>
      </w:r>
    </w:p>
    <w:p w14:paraId="143F7D7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.3.2纳税义务人和征税范围</w:t>
      </w:r>
    </w:p>
    <w:p w14:paraId="27007F8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.3.3税额标准和应纳税额的计算</w:t>
      </w:r>
    </w:p>
    <w:p w14:paraId="6DBF8C6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.3.4税收优惠</w:t>
      </w:r>
    </w:p>
    <w:p w14:paraId="6C676D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.3.5申报和缴纳</w:t>
      </w:r>
    </w:p>
    <w:p w14:paraId="6A5B25B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.4车船使用牌照税</w:t>
      </w:r>
    </w:p>
    <w:p w14:paraId="0C974B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.4.1纳税义务人和征税范围</w:t>
      </w:r>
    </w:p>
    <w:p w14:paraId="64980AA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.4.2适用税额和应纳税额的计算</w:t>
      </w:r>
    </w:p>
    <w:p w14:paraId="159DF7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.4.3税收优惠</w:t>
      </w:r>
    </w:p>
    <w:p w14:paraId="4317C7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.4.4申报和缴纳</w:t>
      </w:r>
    </w:p>
    <w:p w14:paraId="2AADDAB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.5船舶吨税</w:t>
      </w:r>
    </w:p>
    <w:p w14:paraId="3F8643F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.5.1纳税义务人和征收范围</w:t>
      </w:r>
    </w:p>
    <w:p w14:paraId="4BF4E9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.5.2税额标准和应纳税额的计算</w:t>
      </w:r>
    </w:p>
    <w:p w14:paraId="4E84C7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.5.3税收优惠</w:t>
      </w:r>
    </w:p>
    <w:p w14:paraId="5908BF8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.5.4纳税期限和纳税地点</w:t>
      </w:r>
    </w:p>
    <w:p w14:paraId="49EB7F6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.6车辆购置税</w:t>
      </w:r>
    </w:p>
    <w:p w14:paraId="4969E4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.6.1车辆购置税概述</w:t>
      </w:r>
    </w:p>
    <w:p w14:paraId="6D7440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.6.2纳税义务人和征税范围</w:t>
      </w:r>
    </w:p>
    <w:p w14:paraId="40A1F7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.6.3税率和那应税额的计算</w:t>
      </w:r>
    </w:p>
    <w:p w14:paraId="2D4D4BC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.6.4车辆购置税的税收优惠</w:t>
      </w:r>
    </w:p>
    <w:p w14:paraId="2E28FB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.6.5申报与缴纳</w:t>
      </w:r>
    </w:p>
    <w:p w14:paraId="20B086CF">
      <w:pPr>
        <w:rPr>
          <w:rFonts w:hint="eastAsia"/>
          <w:sz w:val="28"/>
          <w:szCs w:val="28"/>
        </w:rPr>
      </w:pPr>
    </w:p>
    <w:p w14:paraId="4CB0BC06">
      <w:pPr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第1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rFonts w:hint="eastAsia"/>
          <w:b/>
          <w:sz w:val="28"/>
          <w:szCs w:val="28"/>
        </w:rPr>
        <w:t>章 税</w:t>
      </w:r>
      <w:r>
        <w:rPr>
          <w:rFonts w:hint="eastAsia"/>
          <w:b/>
          <w:sz w:val="28"/>
          <w:szCs w:val="28"/>
          <w:lang w:val="en-US" w:eastAsia="zh-CN"/>
        </w:rPr>
        <w:t>收</w:t>
      </w:r>
      <w:r>
        <w:rPr>
          <w:rFonts w:hint="eastAsia"/>
          <w:b/>
          <w:sz w:val="28"/>
          <w:szCs w:val="28"/>
        </w:rPr>
        <w:t>改革</w:t>
      </w:r>
      <w:r>
        <w:rPr>
          <w:rFonts w:hint="eastAsia"/>
          <w:b/>
          <w:sz w:val="28"/>
          <w:szCs w:val="28"/>
          <w:lang w:val="en-US" w:eastAsia="zh-CN"/>
        </w:rPr>
        <w:t>与经济发展</w:t>
      </w:r>
    </w:p>
    <w:p w14:paraId="06981A7D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要求：结合</w:t>
      </w:r>
      <w:r>
        <w:rPr>
          <w:rFonts w:hint="eastAsia"/>
          <w:sz w:val="28"/>
          <w:szCs w:val="28"/>
          <w:lang w:val="en-US" w:eastAsia="zh-CN"/>
        </w:rPr>
        <w:t>我国</w:t>
      </w:r>
      <w:r>
        <w:rPr>
          <w:rFonts w:hint="eastAsia"/>
          <w:sz w:val="28"/>
          <w:szCs w:val="28"/>
        </w:rPr>
        <w:t>当前经济社会发展实际，</w:t>
      </w:r>
      <w:r>
        <w:rPr>
          <w:rFonts w:hint="eastAsia"/>
          <w:sz w:val="28"/>
          <w:szCs w:val="28"/>
          <w:lang w:val="en-US" w:eastAsia="zh-CN"/>
        </w:rPr>
        <w:t>掌握好下列内容。</w:t>
      </w:r>
    </w:p>
    <w:p w14:paraId="48005C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.1增值税改革与完善</w:t>
      </w:r>
    </w:p>
    <w:p w14:paraId="2D968E00">
      <w:pPr>
        <w:rPr>
          <w:sz w:val="28"/>
          <w:szCs w:val="28"/>
        </w:rPr>
      </w:pPr>
      <w:bookmarkStart w:id="0" w:name="_Hlk140006126"/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.2</w:t>
      </w:r>
      <w:r>
        <w:rPr>
          <w:rFonts w:hint="eastAsia"/>
          <w:sz w:val="28"/>
          <w:szCs w:val="28"/>
        </w:rPr>
        <w:t>消费税改革与完善</w:t>
      </w:r>
    </w:p>
    <w:bookmarkEnd w:id="0"/>
    <w:p w14:paraId="3E9C588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个人所得税改革与完善</w:t>
      </w:r>
    </w:p>
    <w:p w14:paraId="439F8BC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 xml:space="preserve">.4 </w:t>
      </w:r>
      <w:r>
        <w:rPr>
          <w:rFonts w:hint="eastAsia"/>
          <w:sz w:val="28"/>
          <w:szCs w:val="28"/>
        </w:rPr>
        <w:t>企业所得税改革与完善</w:t>
      </w:r>
    </w:p>
    <w:p w14:paraId="6D78DB1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.5</w:t>
      </w:r>
      <w:r>
        <w:rPr>
          <w:rFonts w:hint="eastAsia"/>
          <w:sz w:val="28"/>
          <w:szCs w:val="28"/>
        </w:rPr>
        <w:t>资源税改革与完善</w:t>
      </w:r>
    </w:p>
    <w:p w14:paraId="3704EB0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 xml:space="preserve">.6 </w:t>
      </w:r>
      <w:r>
        <w:rPr>
          <w:rFonts w:hint="eastAsia"/>
          <w:sz w:val="28"/>
          <w:szCs w:val="28"/>
        </w:rPr>
        <w:t>财产税改革与完善</w:t>
      </w:r>
    </w:p>
    <w:p w14:paraId="3594F9B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.7</w:t>
      </w:r>
      <w:r>
        <w:rPr>
          <w:rFonts w:hint="eastAsia"/>
          <w:sz w:val="28"/>
          <w:szCs w:val="28"/>
        </w:rPr>
        <w:t>健全地方税体系改革</w:t>
      </w:r>
    </w:p>
    <w:p w14:paraId="47B3E7D6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14.8提升我国税收征管数字化水平</w:t>
      </w:r>
    </w:p>
    <w:p w14:paraId="33791ECD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14.9平台经济税收征管面临挑战及其治理 </w:t>
      </w:r>
    </w:p>
    <w:p w14:paraId="266653A8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14.10数字经济对地区间税收转移的影响</w:t>
      </w:r>
    </w:p>
    <w:p w14:paraId="357F3281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14.11税收拉动居民消费水平的途径</w:t>
      </w:r>
    </w:p>
    <w:p w14:paraId="259B989D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14.12税收促进企业科技创新的途径</w:t>
      </w:r>
    </w:p>
    <w:p w14:paraId="56B6F4B7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14.13</w:t>
      </w:r>
      <w:bookmarkStart w:id="1" w:name="_GoBack"/>
      <w:bookmarkEnd w:id="1"/>
      <w:r>
        <w:rPr>
          <w:rFonts w:hint="eastAsia"/>
          <w:sz w:val="28"/>
          <w:szCs w:val="28"/>
          <w:lang w:val="en-US" w:eastAsia="zh-CN"/>
        </w:rPr>
        <w:t>税收推动全国统一大市场发展建设的途径</w:t>
      </w:r>
    </w:p>
    <w:p w14:paraId="549175A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14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新一轮税制改革的思路与原则</w:t>
      </w:r>
    </w:p>
    <w:p w14:paraId="576C1A1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15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新一轮税制改革的政策建议</w:t>
      </w:r>
    </w:p>
    <w:p w14:paraId="12BDD3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5D60D0"/>
    <w:multiLevelType w:val="singleLevel"/>
    <w:tmpl w:val="415D60D0"/>
    <w:lvl w:ilvl="0" w:tentative="0">
      <w:start w:val="2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ZWRmN2JhNjZiOTAyZTBkZTNjM2FhZDQxNzRmOGQifQ=="/>
  </w:docVars>
  <w:rsids>
    <w:rsidRoot w:val="00AE2081"/>
    <w:rsid w:val="00062833"/>
    <w:rsid w:val="000645AB"/>
    <w:rsid w:val="00124FF8"/>
    <w:rsid w:val="002868E5"/>
    <w:rsid w:val="003153BA"/>
    <w:rsid w:val="003B65A6"/>
    <w:rsid w:val="00430CDF"/>
    <w:rsid w:val="0057185C"/>
    <w:rsid w:val="006C358B"/>
    <w:rsid w:val="008F2F85"/>
    <w:rsid w:val="00913053"/>
    <w:rsid w:val="00913714"/>
    <w:rsid w:val="00925C97"/>
    <w:rsid w:val="00A26DBF"/>
    <w:rsid w:val="00A95B06"/>
    <w:rsid w:val="00AE2081"/>
    <w:rsid w:val="00BF790E"/>
    <w:rsid w:val="00CB765C"/>
    <w:rsid w:val="00CE1FA4"/>
    <w:rsid w:val="00D07C1B"/>
    <w:rsid w:val="00D51F60"/>
    <w:rsid w:val="00D9608E"/>
    <w:rsid w:val="00F81AD6"/>
    <w:rsid w:val="0BDA30E7"/>
    <w:rsid w:val="13BB7412"/>
    <w:rsid w:val="620219E1"/>
    <w:rsid w:val="6CB5611A"/>
    <w:rsid w:val="711139B9"/>
    <w:rsid w:val="77B5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3038</Words>
  <Characters>4270</Characters>
  <Lines>28</Lines>
  <Paragraphs>8</Paragraphs>
  <TotalTime>71</TotalTime>
  <ScaleCrop>false</ScaleCrop>
  <LinksUpToDate>false</LinksUpToDate>
  <CharactersWithSpaces>4301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2023-07-11T14:04:00Z</dcterms:created>
  <dc:creator>zhianyang@outlook.com</dc:creator>
  <cp:lastModifiedBy>夭桃秾李</cp:lastModifiedBy>
  <dcterms:modified xsi:type="dcterms:W3CDTF">2025-07-15T06:34:49Z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7D92A6B58BA14E849D073A0837B92EA4_12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