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D1279"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 w14:paraId="0FB6417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科目代码：614           </w:t>
      </w:r>
    </w:p>
    <w:p w14:paraId="3B35F38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科目名称：社会经济统计</w:t>
      </w:r>
    </w:p>
    <w:p w14:paraId="202E658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 w14:paraId="5E430F47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   本科目由《统计学原理》与《社会调查研究方法》组成</w:t>
      </w:r>
    </w:p>
    <w:p w14:paraId="6E4EF8D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《统计学原理》考试大纲</w:t>
      </w:r>
    </w:p>
    <w:p w14:paraId="4AB0C536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第一章  统计调查</w:t>
      </w:r>
    </w:p>
    <w:p w14:paraId="286E71B6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第一节  统计调查的组织形式</w:t>
      </w:r>
    </w:p>
    <w:p w14:paraId="42D3B6C6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第二节  调查误差</w:t>
      </w:r>
    </w:p>
    <w:p w14:paraId="018845D0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第二章  总量指标和相对指标</w:t>
      </w:r>
    </w:p>
    <w:p w14:paraId="4A2C85D4">
      <w:pPr>
        <w:ind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第一节  总量指标</w:t>
      </w:r>
    </w:p>
    <w:p w14:paraId="2F91E5E9">
      <w:pPr>
        <w:ind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第二节  相对指标</w:t>
      </w:r>
    </w:p>
    <w:p w14:paraId="0D85EF4B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第三章  平均指标</w:t>
      </w:r>
    </w:p>
    <w:p w14:paraId="34E3621D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第一节  平均指标的意义和特点</w:t>
      </w:r>
    </w:p>
    <w:p w14:paraId="61D9F310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第二节  算术平均数</w:t>
      </w:r>
    </w:p>
    <w:p w14:paraId="5CB38EE3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第三节  调和平均数</w:t>
      </w:r>
    </w:p>
    <w:p w14:paraId="080146C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第四节  几何平均数</w:t>
      </w:r>
    </w:p>
    <w:p w14:paraId="4044671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第五节  众数和中位数</w:t>
      </w:r>
    </w:p>
    <w:p w14:paraId="0EBAA066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第四章  变异度指标</w:t>
      </w:r>
    </w:p>
    <w:p w14:paraId="4A7DEA07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第一节  变异度指标的意义</w:t>
      </w:r>
    </w:p>
    <w:p w14:paraId="62A4D747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第二节  变异度指标的计算</w:t>
      </w:r>
    </w:p>
    <w:p w14:paraId="6AC2473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第三节  偏度和峰度</w:t>
      </w:r>
    </w:p>
    <w:p w14:paraId="77A31720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第五章  抽样调查</w:t>
      </w:r>
    </w:p>
    <w:p w14:paraId="3763AFB0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第一节  抽样调查的概念和作用</w:t>
      </w:r>
    </w:p>
    <w:p w14:paraId="6B85EC1A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第二节  抽样调查的基本原理</w:t>
      </w:r>
    </w:p>
    <w:p w14:paraId="13186A4D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第三节  抽样调查的组织形式</w:t>
      </w:r>
    </w:p>
    <w:p w14:paraId="7B74DDD1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第六章  假设检验</w:t>
      </w:r>
    </w:p>
    <w:p w14:paraId="5142372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第一节  假设检验概述</w:t>
      </w:r>
    </w:p>
    <w:p w14:paraId="3D6CD5E0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第二节  假设检验的基本思路与方法</w:t>
      </w:r>
    </w:p>
    <w:p w14:paraId="413654DD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第三节  总体参数检验</w:t>
      </w:r>
    </w:p>
    <w:p w14:paraId="4C439A20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第七章  相关与回归</w:t>
      </w:r>
    </w:p>
    <w:p w14:paraId="40ADA0AE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第一节  相关与回归分析的基本问题</w:t>
      </w:r>
    </w:p>
    <w:p w14:paraId="1D10D281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第二节  直线相关与简单直线回归分析</w:t>
      </w:r>
    </w:p>
    <w:p w14:paraId="274A7B4B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第八章  时间数列预测方法</w:t>
      </w:r>
    </w:p>
    <w:p w14:paraId="5DADE3C1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第一节  长期趋势预测</w:t>
      </w:r>
    </w:p>
    <w:p w14:paraId="196F4304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第二节  季节变动分析</w:t>
      </w:r>
    </w:p>
    <w:p w14:paraId="3E638B11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第三节  循环变动和不规则变动分析</w:t>
      </w:r>
    </w:p>
    <w:p w14:paraId="6A475A59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第九章  统计指数</w:t>
      </w:r>
    </w:p>
    <w:p w14:paraId="4192877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第一节  指数的意义与分类</w:t>
      </w:r>
    </w:p>
    <w:p w14:paraId="32907E8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第二节  综合指数</w:t>
      </w:r>
    </w:p>
    <w:p w14:paraId="7A80952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第三节  平均指数</w:t>
      </w:r>
    </w:p>
    <w:p w14:paraId="3E53BD64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第四节  指数体系和因素分析法</w:t>
      </w:r>
    </w:p>
    <w:p w14:paraId="319A66A0">
      <w:pPr>
        <w:jc w:val="center"/>
        <w:rPr>
          <w:rFonts w:ascii="黑体" w:eastAsia="黑体"/>
          <w:bCs/>
          <w:sz w:val="28"/>
        </w:rPr>
      </w:pPr>
    </w:p>
    <w:p w14:paraId="22E919F2">
      <w:pPr>
        <w:jc w:val="center"/>
        <w:rPr>
          <w:rFonts w:ascii="黑体" w:eastAsia="黑体"/>
          <w:bCs/>
          <w:sz w:val="28"/>
        </w:rPr>
      </w:pPr>
    </w:p>
    <w:p w14:paraId="57A888E5">
      <w:pPr>
        <w:jc w:val="center"/>
        <w:rPr>
          <w:rFonts w:ascii="黑体" w:eastAsia="黑体"/>
          <w:b/>
          <w:sz w:val="28"/>
        </w:rPr>
      </w:pPr>
      <w:r>
        <w:rPr>
          <w:rFonts w:hint="eastAsia" w:ascii="黑体" w:eastAsia="黑体"/>
          <w:bCs/>
          <w:sz w:val="28"/>
        </w:rPr>
        <w:t>《社会调查研究方法》考试大纲</w:t>
      </w:r>
    </w:p>
    <w:p w14:paraId="3F3F3928">
      <w:pPr>
        <w:jc w:val="center"/>
        <w:rPr>
          <w:sz w:val="28"/>
        </w:rPr>
      </w:pPr>
      <w:r>
        <w:rPr>
          <w:rFonts w:hint="eastAsia"/>
          <w:b/>
          <w:sz w:val="28"/>
        </w:rPr>
        <w:t>第一部分</w:t>
      </w:r>
      <w:r>
        <w:rPr>
          <w:b/>
          <w:sz w:val="28"/>
        </w:rPr>
        <w:t xml:space="preserve">    </w:t>
      </w:r>
      <w:r>
        <w:rPr>
          <w:rFonts w:hint="eastAsia"/>
          <w:b/>
          <w:sz w:val="28"/>
        </w:rPr>
        <w:t>考试说明</w:t>
      </w:r>
    </w:p>
    <w:p w14:paraId="7FEFBBC8">
      <w:pPr>
        <w:pStyle w:val="4"/>
        <w:spacing w:line="432" w:lineRule="auto"/>
        <w:rPr>
          <w:color w:val="000000"/>
          <w:sz w:val="28"/>
          <w:szCs w:val="21"/>
        </w:rPr>
      </w:pPr>
      <w:r>
        <w:rPr>
          <w:rFonts w:hint="eastAsia"/>
          <w:sz w:val="28"/>
        </w:rPr>
        <w:t xml:space="preserve">  </w:t>
      </w:r>
      <w:r>
        <w:rPr>
          <w:rStyle w:val="7"/>
          <w:rFonts w:hint="eastAsia"/>
          <w:color w:val="000000"/>
          <w:sz w:val="28"/>
          <w:szCs w:val="21"/>
        </w:rPr>
        <w:t>　一、考试目的</w:t>
      </w:r>
    </w:p>
    <w:p w14:paraId="51FFF86A">
      <w:pPr>
        <w:pStyle w:val="4"/>
        <w:spacing w:line="432" w:lineRule="auto"/>
        <w:rPr>
          <w:color w:val="000000"/>
          <w:sz w:val="28"/>
          <w:szCs w:val="21"/>
        </w:rPr>
      </w:pPr>
      <w:r>
        <w:rPr>
          <w:rFonts w:hint="eastAsia"/>
          <w:color w:val="000000"/>
          <w:sz w:val="28"/>
          <w:szCs w:val="21"/>
        </w:rPr>
        <w:t>　　社会调查研究方法是社会学、人口学、社会工作等专业的一门基础课程，具有广泛的应用性。通过这门课程考试，使学生系统掌握社会调查与研究方法的基本概念、具体研究方法及其应用。</w:t>
      </w:r>
    </w:p>
    <w:p w14:paraId="60DDDB75">
      <w:pPr>
        <w:pStyle w:val="4"/>
        <w:spacing w:line="432" w:lineRule="auto"/>
        <w:rPr>
          <w:color w:val="000000"/>
          <w:sz w:val="28"/>
          <w:szCs w:val="21"/>
        </w:rPr>
      </w:pPr>
      <w:r>
        <w:rPr>
          <w:rStyle w:val="7"/>
          <w:rFonts w:hint="eastAsia"/>
          <w:color w:val="000000"/>
          <w:sz w:val="28"/>
          <w:szCs w:val="21"/>
        </w:rPr>
        <w:t>　　二、考试要求</w:t>
      </w:r>
    </w:p>
    <w:p w14:paraId="3499A691">
      <w:pPr>
        <w:pStyle w:val="4"/>
        <w:spacing w:line="432" w:lineRule="auto"/>
        <w:rPr>
          <w:color w:val="000000"/>
          <w:sz w:val="28"/>
          <w:szCs w:val="21"/>
        </w:rPr>
      </w:pPr>
      <w:r>
        <w:rPr>
          <w:rFonts w:hint="eastAsia"/>
          <w:color w:val="000000"/>
          <w:sz w:val="28"/>
          <w:szCs w:val="21"/>
        </w:rPr>
        <w:t>　　测试考生对社会调查研究方法相关的基本概念、基础知识的掌握情况，考察他们综合运用所学知识进行问题分析和应用的能力。</w:t>
      </w:r>
    </w:p>
    <w:p w14:paraId="0B03498A">
      <w:pPr>
        <w:pStyle w:val="4"/>
        <w:spacing w:line="432" w:lineRule="auto"/>
        <w:rPr>
          <w:color w:val="000000"/>
          <w:sz w:val="28"/>
          <w:szCs w:val="21"/>
        </w:rPr>
      </w:pPr>
      <w:r>
        <w:rPr>
          <w:rStyle w:val="7"/>
          <w:rFonts w:hint="eastAsia"/>
          <w:color w:val="000000"/>
          <w:sz w:val="28"/>
          <w:szCs w:val="21"/>
        </w:rPr>
        <w:t>　　三、考试内容</w:t>
      </w:r>
    </w:p>
    <w:p w14:paraId="6E70DCE1">
      <w:pPr>
        <w:pStyle w:val="4"/>
        <w:spacing w:line="432" w:lineRule="auto"/>
        <w:rPr>
          <w:color w:val="000000"/>
          <w:sz w:val="28"/>
          <w:szCs w:val="21"/>
        </w:rPr>
      </w:pPr>
      <w:r>
        <w:rPr>
          <w:rFonts w:hint="eastAsia"/>
          <w:color w:val="000000"/>
          <w:sz w:val="28"/>
          <w:szCs w:val="21"/>
        </w:rPr>
        <w:t>　　本课程的主要内容包括：社会调查研究概念、研究设计、抽样、测量、调查法、访问法、实地研究法、文献法，以及调查研究报告的撰写与应用等。</w:t>
      </w:r>
    </w:p>
    <w:p w14:paraId="6C64A6B3">
      <w:pPr>
        <w:ind w:firstLine="770" w:firstLineChars="275"/>
        <w:rPr>
          <w:sz w:val="28"/>
        </w:rPr>
      </w:pPr>
    </w:p>
    <w:p w14:paraId="4E820DDD">
      <w:pPr>
        <w:rPr>
          <w:sz w:val="28"/>
        </w:rPr>
      </w:pPr>
    </w:p>
    <w:p w14:paraId="3E4F2EB8">
      <w:pPr>
        <w:rPr>
          <w:sz w:val="28"/>
        </w:rPr>
      </w:pPr>
    </w:p>
    <w:p w14:paraId="766681F5">
      <w:pPr>
        <w:rPr>
          <w:sz w:val="28"/>
        </w:rPr>
      </w:pPr>
    </w:p>
    <w:p w14:paraId="7450F4C7">
      <w:pPr>
        <w:rPr>
          <w:sz w:val="28"/>
        </w:rPr>
      </w:pPr>
    </w:p>
    <w:p w14:paraId="5C5F7A3A">
      <w:pPr>
        <w:jc w:val="center"/>
        <w:rPr>
          <w:b/>
          <w:sz w:val="28"/>
        </w:rPr>
      </w:pPr>
    </w:p>
    <w:p w14:paraId="7ED0232B">
      <w:pPr>
        <w:jc w:val="center"/>
        <w:rPr>
          <w:b/>
          <w:sz w:val="28"/>
        </w:rPr>
      </w:pPr>
    </w:p>
    <w:p w14:paraId="2B125058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第二部分</w:t>
      </w:r>
      <w:r>
        <w:rPr>
          <w:b/>
          <w:sz w:val="28"/>
        </w:rPr>
        <w:t xml:space="preserve">   </w:t>
      </w:r>
      <w:r>
        <w:rPr>
          <w:rFonts w:hint="eastAsia"/>
          <w:b/>
          <w:sz w:val="28"/>
        </w:rPr>
        <w:t>考察要点</w:t>
      </w:r>
    </w:p>
    <w:p w14:paraId="5E95E5A4">
      <w:pPr>
        <w:rPr>
          <w:sz w:val="28"/>
        </w:rPr>
      </w:pPr>
    </w:p>
    <w:p w14:paraId="3A050308"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</w:rPr>
        <w:t>导论</w:t>
      </w:r>
    </w:p>
    <w:p w14:paraId="7FEA27D9">
      <w:pPr>
        <w:numPr>
          <w:ilvl w:val="0"/>
          <w:numId w:val="2"/>
        </w:numPr>
        <w:rPr>
          <w:rFonts w:hint="eastAsia"/>
          <w:sz w:val="28"/>
        </w:rPr>
      </w:pPr>
      <w:r>
        <w:rPr>
          <w:rFonts w:hint="eastAsia"/>
          <w:sz w:val="28"/>
        </w:rPr>
        <w:t>社会研究的概念与特征</w:t>
      </w:r>
    </w:p>
    <w:p w14:paraId="620DCCAD">
      <w:pPr>
        <w:numPr>
          <w:ilvl w:val="0"/>
          <w:numId w:val="2"/>
        </w:numPr>
        <w:rPr>
          <w:rFonts w:hint="eastAsia"/>
          <w:sz w:val="28"/>
        </w:rPr>
      </w:pPr>
      <w:r>
        <w:rPr>
          <w:rFonts w:hint="eastAsia"/>
          <w:sz w:val="28"/>
        </w:rPr>
        <w:t>社会调查与社会研究的关系</w:t>
      </w:r>
    </w:p>
    <w:p w14:paraId="3C7C90E5">
      <w:pPr>
        <w:numPr>
          <w:ilvl w:val="0"/>
          <w:numId w:val="2"/>
        </w:numPr>
        <w:rPr>
          <w:rFonts w:hint="eastAsia"/>
          <w:sz w:val="28"/>
        </w:rPr>
      </w:pPr>
      <w:r>
        <w:rPr>
          <w:rFonts w:hint="eastAsia"/>
          <w:sz w:val="28"/>
        </w:rPr>
        <w:t>社会研究过程包括哪五个阶段</w:t>
      </w:r>
    </w:p>
    <w:p w14:paraId="750F40D2">
      <w:pPr>
        <w:numPr>
          <w:ilvl w:val="0"/>
          <w:numId w:val="2"/>
        </w:numPr>
        <w:rPr>
          <w:sz w:val="28"/>
        </w:rPr>
      </w:pPr>
      <w:r>
        <w:rPr>
          <w:rFonts w:hint="eastAsia"/>
          <w:sz w:val="28"/>
        </w:rPr>
        <w:t>社会研究</w:t>
      </w:r>
      <w:r>
        <w:rPr>
          <w:rFonts w:hint="eastAsia"/>
          <w:sz w:val="28"/>
          <w:szCs w:val="18"/>
        </w:rPr>
        <w:t>中的创新原则的基本意义和方式</w:t>
      </w:r>
    </w:p>
    <w:p w14:paraId="7CF60310">
      <w:pPr>
        <w:numPr>
          <w:ilvl w:val="0"/>
          <w:numId w:val="2"/>
        </w:numPr>
        <w:rPr>
          <w:sz w:val="28"/>
        </w:rPr>
      </w:pPr>
      <w:r>
        <w:rPr>
          <w:rFonts w:hint="eastAsia"/>
          <w:sz w:val="28"/>
        </w:rPr>
        <w:t>社会调查的一般程序</w:t>
      </w:r>
    </w:p>
    <w:p w14:paraId="5AAA0711">
      <w:pPr>
        <w:ind w:left="420"/>
        <w:rPr>
          <w:sz w:val="28"/>
        </w:rPr>
      </w:pPr>
    </w:p>
    <w:p w14:paraId="33F4C7FC"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</w:rPr>
        <w:t>理论与研究</w:t>
      </w:r>
    </w:p>
    <w:p w14:paraId="35F6E479">
      <w:pPr>
        <w:numPr>
          <w:ilvl w:val="0"/>
          <w:numId w:val="3"/>
        </w:numPr>
        <w:rPr>
          <w:rFonts w:hint="eastAsia"/>
          <w:sz w:val="28"/>
          <w:szCs w:val="18"/>
        </w:rPr>
      </w:pPr>
      <w:r>
        <w:rPr>
          <w:rFonts w:hint="eastAsia"/>
          <w:sz w:val="28"/>
          <w:szCs w:val="18"/>
        </w:rPr>
        <w:t>理论检验的步骤</w:t>
      </w:r>
    </w:p>
    <w:p w14:paraId="6A843F9F">
      <w:pPr>
        <w:numPr>
          <w:ilvl w:val="0"/>
          <w:numId w:val="3"/>
        </w:numPr>
        <w:rPr>
          <w:rFonts w:hint="eastAsia"/>
          <w:sz w:val="28"/>
          <w:szCs w:val="18"/>
        </w:rPr>
      </w:pPr>
      <w:r>
        <w:rPr>
          <w:rFonts w:hint="eastAsia"/>
          <w:sz w:val="28"/>
          <w:szCs w:val="18"/>
        </w:rPr>
        <w:t>理论对经验研究的作用</w:t>
      </w:r>
    </w:p>
    <w:p w14:paraId="40ED720A">
      <w:pPr>
        <w:numPr>
          <w:ilvl w:val="0"/>
          <w:numId w:val="3"/>
        </w:numPr>
        <w:rPr>
          <w:rFonts w:hint="eastAsia"/>
          <w:sz w:val="28"/>
          <w:szCs w:val="18"/>
        </w:rPr>
      </w:pPr>
      <w:r>
        <w:rPr>
          <w:rFonts w:hint="eastAsia"/>
          <w:sz w:val="28"/>
          <w:szCs w:val="18"/>
        </w:rPr>
        <w:t>假设的概念和来源</w:t>
      </w:r>
    </w:p>
    <w:p w14:paraId="179AA082">
      <w:pPr>
        <w:numPr>
          <w:ilvl w:val="0"/>
          <w:numId w:val="3"/>
        </w:numPr>
        <w:rPr>
          <w:b/>
          <w:sz w:val="28"/>
        </w:rPr>
      </w:pPr>
      <w:r>
        <w:rPr>
          <w:rFonts w:hint="eastAsia"/>
          <w:sz w:val="28"/>
          <w:szCs w:val="18"/>
        </w:rPr>
        <w:t>理</w:t>
      </w:r>
      <w:r>
        <w:rPr>
          <w:rFonts w:hint="eastAsia"/>
          <w:b w:val="0"/>
          <w:bCs w:val="0"/>
          <w:sz w:val="28"/>
          <w:szCs w:val="18"/>
        </w:rPr>
        <w:t>论的概念和</w:t>
      </w:r>
      <w:r>
        <w:rPr>
          <w:rFonts w:hint="eastAsia"/>
          <w:sz w:val="28"/>
          <w:szCs w:val="18"/>
        </w:rPr>
        <w:t>层次</w:t>
      </w:r>
    </w:p>
    <w:p w14:paraId="0A74DCA0">
      <w:pPr>
        <w:ind w:left="420"/>
        <w:rPr>
          <w:b/>
          <w:sz w:val="28"/>
        </w:rPr>
      </w:pPr>
    </w:p>
    <w:p w14:paraId="6ACE9095"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</w:rPr>
        <w:t>选题与文献回顾</w:t>
      </w:r>
    </w:p>
    <w:p w14:paraId="1DB89D3C">
      <w:pPr>
        <w:numPr>
          <w:ilvl w:val="0"/>
          <w:numId w:val="4"/>
        </w:numPr>
        <w:rPr>
          <w:sz w:val="28"/>
        </w:rPr>
      </w:pPr>
      <w:r>
        <w:rPr>
          <w:rFonts w:hint="eastAsia"/>
          <w:sz w:val="28"/>
        </w:rPr>
        <w:t>选题对社会调查所具有的意义</w:t>
      </w:r>
    </w:p>
    <w:p w14:paraId="53B287B6">
      <w:pPr>
        <w:numPr>
          <w:ilvl w:val="0"/>
          <w:numId w:val="4"/>
        </w:numPr>
        <w:rPr>
          <w:sz w:val="28"/>
        </w:rPr>
      </w:pPr>
      <w:r>
        <w:rPr>
          <w:rFonts w:hint="eastAsia"/>
          <w:sz w:val="28"/>
        </w:rPr>
        <w:t>选题的标准及其相互联系</w:t>
      </w:r>
    </w:p>
    <w:p w14:paraId="40EF4815">
      <w:pPr>
        <w:numPr>
          <w:ilvl w:val="0"/>
          <w:numId w:val="4"/>
        </w:numPr>
        <w:rPr>
          <w:sz w:val="28"/>
        </w:rPr>
      </w:pPr>
      <w:r>
        <w:rPr>
          <w:rFonts w:hint="eastAsia"/>
          <w:sz w:val="28"/>
        </w:rPr>
        <w:t>选题的几种主要方式及具体做法</w:t>
      </w:r>
    </w:p>
    <w:p w14:paraId="5CD78FBB">
      <w:pPr>
        <w:numPr>
          <w:ilvl w:val="0"/>
          <w:numId w:val="4"/>
        </w:numPr>
        <w:rPr>
          <w:sz w:val="28"/>
        </w:rPr>
      </w:pPr>
      <w:r>
        <w:rPr>
          <w:rFonts w:hint="eastAsia"/>
          <w:sz w:val="28"/>
          <w:szCs w:val="18"/>
        </w:rPr>
        <w:t>研究问题的明确化的方法</w:t>
      </w:r>
    </w:p>
    <w:p w14:paraId="46A439BD">
      <w:pPr>
        <w:numPr>
          <w:ilvl w:val="0"/>
          <w:numId w:val="4"/>
        </w:numPr>
        <w:rPr>
          <w:sz w:val="28"/>
        </w:rPr>
      </w:pPr>
      <w:r>
        <w:rPr>
          <w:rFonts w:hint="eastAsia"/>
          <w:sz w:val="28"/>
          <w:szCs w:val="18"/>
        </w:rPr>
        <w:t>文献回顾的方法</w:t>
      </w:r>
    </w:p>
    <w:p w14:paraId="0CCAF6F1">
      <w:pPr>
        <w:ind w:left="420"/>
        <w:rPr>
          <w:sz w:val="28"/>
        </w:rPr>
      </w:pPr>
    </w:p>
    <w:p w14:paraId="31990901"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</w:rPr>
        <w:t>研究设计</w:t>
      </w:r>
    </w:p>
    <w:p w14:paraId="35808388">
      <w:pPr>
        <w:numPr>
          <w:ilvl w:val="0"/>
          <w:numId w:val="5"/>
        </w:numPr>
        <w:rPr>
          <w:sz w:val="28"/>
        </w:rPr>
      </w:pPr>
      <w:r>
        <w:rPr>
          <w:rFonts w:hint="eastAsia"/>
          <w:sz w:val="28"/>
        </w:rPr>
        <w:t>不同调查目的的调查设计概念</w:t>
      </w:r>
    </w:p>
    <w:p w14:paraId="4D508E18">
      <w:pPr>
        <w:numPr>
          <w:ilvl w:val="0"/>
          <w:numId w:val="5"/>
        </w:numPr>
        <w:rPr>
          <w:sz w:val="28"/>
        </w:rPr>
      </w:pPr>
      <w:r>
        <w:rPr>
          <w:rFonts w:hint="eastAsia"/>
          <w:sz w:val="28"/>
          <w:szCs w:val="18"/>
        </w:rPr>
        <w:t>探索性研究、描述性研究、解释性研究的区别</w:t>
      </w:r>
    </w:p>
    <w:p w14:paraId="098B92A5">
      <w:pPr>
        <w:numPr>
          <w:ilvl w:val="0"/>
          <w:numId w:val="5"/>
        </w:numPr>
        <w:rPr>
          <w:sz w:val="28"/>
        </w:rPr>
      </w:pPr>
      <w:r>
        <w:rPr>
          <w:rFonts w:hint="eastAsia"/>
          <w:sz w:val="28"/>
        </w:rPr>
        <w:t>分析单位的概念、主要类型、与分析单位有关的两种错误</w:t>
      </w:r>
    </w:p>
    <w:p w14:paraId="54EE35BD">
      <w:pPr>
        <w:numPr>
          <w:ilvl w:val="0"/>
          <w:numId w:val="5"/>
        </w:numPr>
        <w:rPr>
          <w:sz w:val="28"/>
        </w:rPr>
      </w:pPr>
      <w:r>
        <w:rPr>
          <w:rFonts w:hint="eastAsia"/>
          <w:sz w:val="28"/>
        </w:rPr>
        <w:t>横向调查与纵向调查的概念、特点及比较</w:t>
      </w:r>
    </w:p>
    <w:p w14:paraId="22737B81">
      <w:pPr>
        <w:numPr>
          <w:ilvl w:val="0"/>
          <w:numId w:val="5"/>
        </w:numPr>
        <w:rPr>
          <w:b/>
          <w:sz w:val="28"/>
        </w:rPr>
      </w:pPr>
      <w:r>
        <w:rPr>
          <w:rFonts w:hint="eastAsia"/>
          <w:sz w:val="28"/>
          <w:szCs w:val="18"/>
        </w:rPr>
        <w:t>具体研究方案应</w:t>
      </w:r>
      <w:r>
        <w:rPr>
          <w:rFonts w:hint="eastAsia"/>
          <w:sz w:val="28"/>
        </w:rPr>
        <w:t>包含的主要内容</w:t>
      </w:r>
    </w:p>
    <w:p w14:paraId="04ED9FCC">
      <w:pPr>
        <w:ind w:left="420"/>
        <w:rPr>
          <w:b/>
          <w:sz w:val="28"/>
        </w:rPr>
      </w:pPr>
    </w:p>
    <w:p w14:paraId="456548B8"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  <w:szCs w:val="18"/>
        </w:rPr>
        <w:t>测量与操作化</w:t>
      </w:r>
    </w:p>
    <w:p w14:paraId="2C9CBACB"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</w:rPr>
        <w:t>测量的概念与基本要素</w:t>
      </w:r>
    </w:p>
    <w:p w14:paraId="6103FA08"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  <w:szCs w:val="18"/>
        </w:rPr>
        <w:t>有效的测量要满足三个条件</w:t>
      </w:r>
    </w:p>
    <w:p w14:paraId="7851C283"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</w:rPr>
        <w:t>测量的四种层次及其特征</w:t>
      </w:r>
    </w:p>
    <w:p w14:paraId="2305CB5B"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</w:rPr>
        <w:t>量表的作用及李克特量表的设计方法</w:t>
      </w:r>
    </w:p>
    <w:p w14:paraId="6D528866"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</w:rPr>
        <w:t>测量的信度与效度概念、类型</w:t>
      </w:r>
    </w:p>
    <w:p w14:paraId="6E151CC5"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</w:rPr>
        <w:t>概念、变量、指标及其相互关系</w:t>
      </w:r>
    </w:p>
    <w:p w14:paraId="72F43E92">
      <w:pPr>
        <w:numPr>
          <w:ilvl w:val="0"/>
          <w:numId w:val="6"/>
        </w:numPr>
        <w:rPr>
          <w:sz w:val="28"/>
        </w:rPr>
      </w:pPr>
      <w:r>
        <w:rPr>
          <w:rFonts w:hint="eastAsia"/>
          <w:sz w:val="28"/>
        </w:rPr>
        <w:t>操作化的含义、作用及其实际运用</w:t>
      </w:r>
    </w:p>
    <w:p w14:paraId="5AD162C1">
      <w:pPr>
        <w:ind w:left="420"/>
        <w:rPr>
          <w:b/>
          <w:sz w:val="28"/>
        </w:rPr>
      </w:pPr>
    </w:p>
    <w:p w14:paraId="7A858A9D"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</w:rPr>
        <w:t>抽样</w:t>
      </w:r>
    </w:p>
    <w:p w14:paraId="25E0B22C"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抽样的概念及基本术语</w:t>
      </w:r>
    </w:p>
    <w:p w14:paraId="03425B5B"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抽样的作用</w:t>
      </w:r>
    </w:p>
    <w:p w14:paraId="187600F9"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抽样的主要类型</w:t>
      </w:r>
    </w:p>
    <w:p w14:paraId="3201CEAC"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概率抽样的基本原理</w:t>
      </w:r>
    </w:p>
    <w:p w14:paraId="2E3F4CBA"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抽样的</w:t>
      </w:r>
      <w:r>
        <w:rPr>
          <w:rFonts w:hint="eastAsia"/>
          <w:sz w:val="28"/>
          <w:szCs w:val="18"/>
        </w:rPr>
        <w:t>抽样的一般程序</w:t>
      </w:r>
    </w:p>
    <w:p w14:paraId="7CDDB8E3"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几种主要概率抽样方法的操作方法、基本特点及实践中应注意的问题</w:t>
      </w:r>
    </w:p>
    <w:p w14:paraId="0256BEE4"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几种主要非概率抽样方法的做法、特点</w:t>
      </w:r>
    </w:p>
    <w:p w14:paraId="0973909C"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如何根据公式计算样本规模，实际操作中可能遇到哪些困难</w:t>
      </w:r>
    </w:p>
    <w:p w14:paraId="67E158CF"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  <w:szCs w:val="18"/>
        </w:rPr>
        <w:t>抽样设计的原则</w:t>
      </w:r>
    </w:p>
    <w:p w14:paraId="51D120FD"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哪些因素与样本规模的确定有关</w:t>
      </w:r>
    </w:p>
    <w:p w14:paraId="4292210E">
      <w:pPr>
        <w:numPr>
          <w:ilvl w:val="0"/>
          <w:numId w:val="7"/>
        </w:numPr>
        <w:rPr>
          <w:sz w:val="28"/>
        </w:rPr>
      </w:pPr>
      <w:r>
        <w:rPr>
          <w:rFonts w:hint="eastAsia"/>
          <w:sz w:val="28"/>
        </w:rPr>
        <w:t>样本规模与抽样误差之间的关系如何</w:t>
      </w:r>
    </w:p>
    <w:p w14:paraId="4C0C9E65">
      <w:pPr>
        <w:ind w:left="420"/>
        <w:rPr>
          <w:sz w:val="28"/>
        </w:rPr>
      </w:pPr>
    </w:p>
    <w:p w14:paraId="6CAF46AF"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  <w:szCs w:val="18"/>
        </w:rPr>
        <w:t>调查研究</w:t>
      </w:r>
    </w:p>
    <w:p w14:paraId="7023FB55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  <w:szCs w:val="18"/>
        </w:rPr>
        <w:t>调查研究的概念和特征</w:t>
      </w:r>
    </w:p>
    <w:p w14:paraId="0D5E2C86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问卷的概念及其结构</w:t>
      </w:r>
    </w:p>
    <w:p w14:paraId="66DC81F1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封面信的主要内容</w:t>
      </w:r>
    </w:p>
    <w:p w14:paraId="6B8FFFF4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问卷设计的基本原则</w:t>
      </w:r>
    </w:p>
    <w:p w14:paraId="26138C86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问卷设计的具体步骤</w:t>
      </w:r>
    </w:p>
    <w:p w14:paraId="7394B838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各种形式的问题及答案的实际设计方法</w:t>
      </w:r>
    </w:p>
    <w:p w14:paraId="0D883485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表达问题的语言及提问方式方面的几条常用规则</w:t>
      </w:r>
    </w:p>
    <w:p w14:paraId="54AB9301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确定问题数量和问题顺序的方法</w:t>
      </w:r>
    </w:p>
    <w:p w14:paraId="135828FF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问卷设计中有那些常见错误</w:t>
      </w:r>
    </w:p>
    <w:p w14:paraId="16241A62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提高问卷设计质量的方法</w:t>
      </w:r>
    </w:p>
    <w:p w14:paraId="37202DC5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  <w:szCs w:val="18"/>
        </w:rPr>
        <w:t>与问卷设计紧密相关的因素</w:t>
      </w:r>
    </w:p>
    <w:p w14:paraId="5FFDDB61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  <w:szCs w:val="18"/>
        </w:rPr>
        <w:t>妨碍问卷调查的主客观因素</w:t>
      </w:r>
    </w:p>
    <w:p w14:paraId="06EFBD6E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  <w:szCs w:val="18"/>
        </w:rPr>
        <w:t>调查员的挑选与训练</w:t>
      </w:r>
    </w:p>
    <w:p w14:paraId="77B0980D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调查资料收集方法的类型</w:t>
      </w:r>
    </w:p>
    <w:p w14:paraId="7C4F0580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自填问卷法与结构访问法的特点比较</w:t>
      </w:r>
    </w:p>
    <w:p w14:paraId="6E083411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如何进行个别发送、邮寄填答和集中填答，三种自填问卷方式的优劣比较</w:t>
      </w:r>
    </w:p>
    <w:p w14:paraId="0BD24718">
      <w:pPr>
        <w:numPr>
          <w:ilvl w:val="0"/>
          <w:numId w:val="8"/>
        </w:numPr>
        <w:rPr>
          <w:sz w:val="28"/>
        </w:rPr>
      </w:pPr>
      <w:r>
        <w:rPr>
          <w:rFonts w:hint="eastAsia"/>
          <w:sz w:val="28"/>
        </w:rPr>
        <w:t>当面访问与电话访问的做法、特点及优劣比较</w:t>
      </w:r>
    </w:p>
    <w:p w14:paraId="5F3EDE16">
      <w:pPr>
        <w:ind w:left="420"/>
        <w:rPr>
          <w:sz w:val="28"/>
        </w:rPr>
      </w:pPr>
    </w:p>
    <w:p w14:paraId="78357370"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  <w:szCs w:val="18"/>
        </w:rPr>
        <w:t>实验研究</w:t>
      </w:r>
    </w:p>
    <w:p w14:paraId="0A0FC06B">
      <w:pPr>
        <w:numPr>
          <w:ilvl w:val="0"/>
          <w:numId w:val="9"/>
        </w:numPr>
        <w:rPr>
          <w:sz w:val="28"/>
          <w:szCs w:val="18"/>
        </w:rPr>
      </w:pPr>
      <w:r>
        <w:rPr>
          <w:rFonts w:hint="eastAsia"/>
          <w:sz w:val="28"/>
          <w:szCs w:val="18"/>
        </w:rPr>
        <w:t>实验研究的概念和基本要素</w:t>
      </w:r>
    </w:p>
    <w:p w14:paraId="67CD91A0">
      <w:pPr>
        <w:numPr>
          <w:ilvl w:val="0"/>
          <w:numId w:val="9"/>
        </w:numPr>
        <w:rPr>
          <w:rFonts w:hint="eastAsia"/>
          <w:sz w:val="28"/>
          <w:szCs w:val="18"/>
        </w:rPr>
      </w:pPr>
      <w:r>
        <w:rPr>
          <w:rFonts w:hint="eastAsia"/>
          <w:sz w:val="28"/>
          <w:szCs w:val="18"/>
        </w:rPr>
        <w:t>实验研究分组方法</w:t>
      </w:r>
    </w:p>
    <w:p w14:paraId="75C5D365">
      <w:pPr>
        <w:numPr>
          <w:ilvl w:val="0"/>
          <w:numId w:val="9"/>
        </w:numPr>
        <w:rPr>
          <w:b/>
          <w:sz w:val="28"/>
        </w:rPr>
      </w:pPr>
      <w:r>
        <w:rPr>
          <w:rFonts w:hint="eastAsia"/>
          <w:sz w:val="28"/>
          <w:szCs w:val="18"/>
        </w:rPr>
        <w:t>影响实验正确性的因素</w:t>
      </w:r>
    </w:p>
    <w:p w14:paraId="7B9DC132">
      <w:pPr>
        <w:ind w:left="420"/>
        <w:rPr>
          <w:b/>
          <w:sz w:val="28"/>
        </w:rPr>
      </w:pPr>
    </w:p>
    <w:p w14:paraId="6857E1E4"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  <w:szCs w:val="18"/>
        </w:rPr>
        <w:t>文献研究</w:t>
      </w:r>
    </w:p>
    <w:p w14:paraId="6A05DDBA">
      <w:pPr>
        <w:numPr>
          <w:ilvl w:val="0"/>
          <w:numId w:val="10"/>
        </w:numPr>
        <w:rPr>
          <w:sz w:val="28"/>
          <w:szCs w:val="18"/>
        </w:rPr>
      </w:pPr>
      <w:r>
        <w:rPr>
          <w:rFonts w:hint="eastAsia"/>
          <w:sz w:val="28"/>
          <w:szCs w:val="18"/>
        </w:rPr>
        <w:t>文献研究的概念和主要类型</w:t>
      </w:r>
    </w:p>
    <w:p w14:paraId="493D7187">
      <w:pPr>
        <w:numPr>
          <w:ilvl w:val="0"/>
          <w:numId w:val="10"/>
        </w:numPr>
        <w:rPr>
          <w:b/>
          <w:sz w:val="28"/>
        </w:rPr>
      </w:pPr>
      <w:r>
        <w:rPr>
          <w:rFonts w:hint="eastAsia"/>
          <w:sz w:val="28"/>
          <w:szCs w:val="18"/>
        </w:rPr>
        <w:t>文献研究优点和不足</w:t>
      </w:r>
    </w:p>
    <w:p w14:paraId="62152725">
      <w:pPr>
        <w:ind w:left="420"/>
        <w:rPr>
          <w:b/>
          <w:sz w:val="28"/>
        </w:rPr>
      </w:pPr>
    </w:p>
    <w:p w14:paraId="040648A3"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</w:rPr>
        <w:t>实地研究</w:t>
      </w:r>
    </w:p>
    <w:p w14:paraId="73169560">
      <w:pPr>
        <w:numPr>
          <w:ilvl w:val="0"/>
          <w:numId w:val="11"/>
        </w:numPr>
        <w:rPr>
          <w:sz w:val="28"/>
          <w:szCs w:val="18"/>
        </w:rPr>
      </w:pPr>
      <w:r>
        <w:rPr>
          <w:rFonts w:hint="eastAsia"/>
          <w:sz w:val="28"/>
          <w:szCs w:val="18"/>
        </w:rPr>
        <w:t>个案研究的研究逻辑</w:t>
      </w:r>
    </w:p>
    <w:p w14:paraId="099A5011">
      <w:pPr>
        <w:numPr>
          <w:ilvl w:val="0"/>
          <w:numId w:val="11"/>
        </w:numPr>
        <w:rPr>
          <w:sz w:val="28"/>
          <w:szCs w:val="18"/>
        </w:rPr>
      </w:pPr>
      <w:r>
        <w:rPr>
          <w:rFonts w:hint="eastAsia"/>
          <w:sz w:val="28"/>
          <w:szCs w:val="18"/>
        </w:rPr>
        <w:t>参与观察的重要性</w:t>
      </w:r>
    </w:p>
    <w:p w14:paraId="0497436A">
      <w:pPr>
        <w:numPr>
          <w:ilvl w:val="0"/>
          <w:numId w:val="11"/>
        </w:numPr>
        <w:rPr>
          <w:b/>
          <w:sz w:val="28"/>
        </w:rPr>
      </w:pPr>
      <w:r>
        <w:rPr>
          <w:rFonts w:hint="eastAsia"/>
          <w:sz w:val="28"/>
          <w:szCs w:val="18"/>
        </w:rPr>
        <w:t>实地研究的基本特征</w:t>
      </w:r>
    </w:p>
    <w:p w14:paraId="757E4FD4">
      <w:pPr>
        <w:numPr>
          <w:ilvl w:val="0"/>
          <w:numId w:val="11"/>
        </w:numPr>
        <w:rPr>
          <w:b/>
          <w:sz w:val="28"/>
        </w:rPr>
      </w:pPr>
      <w:r>
        <w:rPr>
          <w:rFonts w:hint="eastAsia"/>
          <w:sz w:val="28"/>
          <w:szCs w:val="18"/>
        </w:rPr>
        <w:t>实地研究的基本逻辑结构</w:t>
      </w:r>
    </w:p>
    <w:p w14:paraId="401DA899">
      <w:pPr>
        <w:numPr>
          <w:ilvl w:val="0"/>
          <w:numId w:val="11"/>
        </w:numPr>
        <w:rPr>
          <w:b/>
          <w:sz w:val="28"/>
        </w:rPr>
      </w:pPr>
      <w:r>
        <w:rPr>
          <w:rFonts w:hint="eastAsia"/>
          <w:sz w:val="28"/>
          <w:szCs w:val="18"/>
        </w:rPr>
        <w:t>实地研究的主要阶段</w:t>
      </w:r>
    </w:p>
    <w:p w14:paraId="3F81EAC3">
      <w:pPr>
        <w:numPr>
          <w:ilvl w:val="0"/>
          <w:numId w:val="11"/>
        </w:numPr>
        <w:rPr>
          <w:b/>
          <w:sz w:val="28"/>
        </w:rPr>
      </w:pPr>
      <w:r>
        <w:rPr>
          <w:rFonts w:hint="eastAsia"/>
          <w:sz w:val="28"/>
          <w:szCs w:val="18"/>
        </w:rPr>
        <w:t>实地研究的优点和不足</w:t>
      </w:r>
    </w:p>
    <w:p w14:paraId="57BCE22B">
      <w:pPr>
        <w:numPr>
          <w:ilvl w:val="0"/>
          <w:numId w:val="11"/>
        </w:numPr>
        <w:rPr>
          <w:b/>
          <w:sz w:val="28"/>
        </w:rPr>
      </w:pPr>
      <w:r>
        <w:rPr>
          <w:rFonts w:hint="eastAsia"/>
          <w:sz w:val="28"/>
          <w:szCs w:val="18"/>
        </w:rPr>
        <w:t>定性研究的建构程序</w:t>
      </w:r>
    </w:p>
    <w:p w14:paraId="57E4950A">
      <w:pPr>
        <w:ind w:left="420"/>
        <w:rPr>
          <w:b/>
          <w:sz w:val="28"/>
        </w:rPr>
      </w:pPr>
    </w:p>
    <w:p w14:paraId="69BE9A1B">
      <w:pPr>
        <w:numPr>
          <w:ilvl w:val="0"/>
          <w:numId w:val="1"/>
        </w:numPr>
        <w:rPr>
          <w:b/>
          <w:sz w:val="28"/>
        </w:rPr>
      </w:pPr>
      <w:r>
        <w:rPr>
          <w:rFonts w:hint="eastAsia"/>
          <w:b/>
          <w:sz w:val="28"/>
          <w:szCs w:val="18"/>
        </w:rPr>
        <w:t>定量资料分析</w:t>
      </w:r>
    </w:p>
    <w:p w14:paraId="1C5DCF2A"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资料审核的内容与方法</w:t>
      </w:r>
    </w:p>
    <w:p w14:paraId="3437EADF"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资料复查的方法</w:t>
      </w:r>
    </w:p>
    <w:p w14:paraId="10117E11"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问卷编码的含义与作用</w:t>
      </w:r>
    </w:p>
    <w:p w14:paraId="60723408"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数据清理工作的几种主要方式的含义</w:t>
      </w:r>
    </w:p>
    <w:p w14:paraId="3D36BF28"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频率分布与频数分布的含义</w:t>
      </w:r>
    </w:p>
    <w:p w14:paraId="6470251E"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集中量数与离散量数的含义、类型及联系</w:t>
      </w:r>
    </w:p>
    <w:p w14:paraId="32A33C69"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平均数、标准差、离散系数的计算方法</w:t>
      </w:r>
    </w:p>
    <w:p w14:paraId="1F9669A3"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区间估计的含义及计算方法</w:t>
      </w:r>
    </w:p>
    <w:p w14:paraId="47AF6EDB"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总体均值与总体百分比的假设检验方法</w:t>
      </w:r>
    </w:p>
    <w:p w14:paraId="5645A52B"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相关关系的概念、方向、强度</w:t>
      </w:r>
    </w:p>
    <w:p w14:paraId="66B8FCD9"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因果关系的概念及判定条件</w:t>
      </w:r>
    </w:p>
    <w:p w14:paraId="719DE349"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交互分类的意义及作用</w:t>
      </w:r>
    </w:p>
    <w:p w14:paraId="3B98870A"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消减误差比例的含义</w:t>
      </w:r>
    </w:p>
    <w:p w14:paraId="12BD0238"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不同层次的变量间关系所对应的相关系数</w:t>
      </w:r>
    </w:p>
    <w:p w14:paraId="5B91B1A9">
      <w:pPr>
        <w:numPr>
          <w:ilvl w:val="0"/>
          <w:numId w:val="12"/>
        </w:numPr>
        <w:rPr>
          <w:sz w:val="28"/>
        </w:rPr>
      </w:pPr>
      <w:r>
        <w:rPr>
          <w:rFonts w:hint="eastAsia"/>
          <w:sz w:val="28"/>
        </w:rPr>
        <w:t>对相关关系的检验</w:t>
      </w:r>
    </w:p>
    <w:p w14:paraId="4CD0FE9E">
      <w:pPr>
        <w:ind w:left="420"/>
        <w:rPr>
          <w:sz w:val="28"/>
        </w:rPr>
      </w:pPr>
    </w:p>
    <w:p w14:paraId="28808B78">
      <w:pPr>
        <w:ind w:left="-2008"/>
        <w:rPr>
          <w:b/>
          <w:sz w:val="28"/>
          <w:szCs w:val="18"/>
        </w:rPr>
      </w:pPr>
      <w:r>
        <w:rPr>
          <w:b/>
          <w:sz w:val="28"/>
        </w:rPr>
        <w:t xml:space="preserve">                </w:t>
      </w:r>
      <w:r>
        <w:rPr>
          <w:rFonts w:hint="eastAsia"/>
          <w:b/>
          <w:sz w:val="28"/>
        </w:rPr>
        <w:t>十二、</w:t>
      </w:r>
      <w:r>
        <w:rPr>
          <w:b/>
          <w:sz w:val="28"/>
        </w:rPr>
        <w:t xml:space="preserve">  </w:t>
      </w:r>
      <w:r>
        <w:rPr>
          <w:rFonts w:hint="eastAsia"/>
          <w:b/>
          <w:sz w:val="28"/>
          <w:szCs w:val="18"/>
        </w:rPr>
        <w:t>定性资料分析</w:t>
      </w:r>
    </w:p>
    <w:p w14:paraId="7E8CDDBF">
      <w:pPr>
        <w:ind w:firstLine="408" w:firstLineChars="146"/>
        <w:rPr>
          <w:rFonts w:hint="eastAsia"/>
          <w:sz w:val="28"/>
          <w:szCs w:val="18"/>
        </w:rPr>
      </w:pPr>
      <w:r>
        <w:rPr>
          <w:rFonts w:hint="eastAsia"/>
          <w:sz w:val="28"/>
          <w:szCs w:val="18"/>
        </w:rPr>
        <w:t>1、   定性资料的概念和特点</w:t>
      </w:r>
    </w:p>
    <w:p w14:paraId="7190724A">
      <w:pPr>
        <w:ind w:firstLine="408" w:firstLineChars="146"/>
        <w:rPr>
          <w:rFonts w:hint="eastAsia"/>
          <w:sz w:val="28"/>
          <w:szCs w:val="18"/>
        </w:rPr>
      </w:pPr>
      <w:r>
        <w:rPr>
          <w:rFonts w:hint="eastAsia"/>
          <w:sz w:val="28"/>
          <w:szCs w:val="18"/>
        </w:rPr>
        <w:t>2、   定性资料分析的两种途径</w:t>
      </w:r>
    </w:p>
    <w:p w14:paraId="59AC1AF9">
      <w:pPr>
        <w:ind w:firstLine="408" w:firstLineChars="146"/>
        <w:rPr>
          <w:sz w:val="28"/>
          <w:szCs w:val="18"/>
        </w:rPr>
      </w:pPr>
      <w:r>
        <w:rPr>
          <w:rFonts w:hint="eastAsia"/>
          <w:sz w:val="28"/>
          <w:szCs w:val="18"/>
        </w:rPr>
        <w:t xml:space="preserve">3、 </w:t>
      </w:r>
      <w:r>
        <w:rPr>
          <w:b/>
          <w:sz w:val="28"/>
          <w:szCs w:val="18"/>
        </w:rPr>
        <w:t xml:space="preserve">  </w:t>
      </w:r>
      <w:r>
        <w:rPr>
          <w:rFonts w:hint="eastAsia"/>
          <w:sz w:val="28"/>
          <w:szCs w:val="18"/>
        </w:rPr>
        <w:t>定量资料分析方法与定性资料分析方法的区别</w:t>
      </w:r>
    </w:p>
    <w:p w14:paraId="63CDA100">
      <w:pPr>
        <w:ind w:firstLine="408" w:firstLineChars="146"/>
        <w:rPr>
          <w:sz w:val="28"/>
        </w:rPr>
      </w:pPr>
      <w:r>
        <w:rPr>
          <w:sz w:val="28"/>
          <w:szCs w:val="18"/>
        </w:rPr>
        <w:t>4</w:t>
      </w:r>
      <w:r>
        <w:rPr>
          <w:rFonts w:hint="eastAsia"/>
          <w:sz w:val="28"/>
          <w:szCs w:val="18"/>
        </w:rPr>
        <w:t>、</w:t>
      </w:r>
      <w:r>
        <w:rPr>
          <w:sz w:val="28"/>
          <w:szCs w:val="18"/>
        </w:rPr>
        <w:t xml:space="preserve">   </w:t>
      </w:r>
      <w:r>
        <w:rPr>
          <w:rFonts w:hint="eastAsia"/>
          <w:sz w:val="28"/>
          <w:szCs w:val="18"/>
        </w:rPr>
        <w:t>测不准效应与棱镜效应</w:t>
      </w:r>
    </w:p>
    <w:p w14:paraId="5948A345">
      <w:pPr>
        <w:rPr>
          <w:sz w:val="28"/>
          <w:szCs w:val="18"/>
        </w:rPr>
      </w:pPr>
    </w:p>
    <w:p w14:paraId="5B569D01">
      <w:pPr>
        <w:ind w:firstLine="379" w:firstLineChars="135"/>
        <w:rPr>
          <w:sz w:val="28"/>
        </w:rPr>
      </w:pPr>
      <w:r>
        <w:rPr>
          <w:rFonts w:hint="eastAsia"/>
          <w:b/>
          <w:sz w:val="28"/>
        </w:rPr>
        <w:t>十三、</w:t>
      </w:r>
      <w:r>
        <w:rPr>
          <w:b/>
          <w:sz w:val="28"/>
        </w:rPr>
        <w:t xml:space="preserve">  </w:t>
      </w:r>
      <w:r>
        <w:rPr>
          <w:rFonts w:hint="eastAsia"/>
          <w:b/>
          <w:sz w:val="28"/>
        </w:rPr>
        <w:t>撰写调查报告</w:t>
      </w:r>
    </w:p>
    <w:p w14:paraId="71ABC8DF"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各种不同的调查报告类型及其特点</w:t>
      </w:r>
    </w:p>
    <w:p w14:paraId="19CC2C98"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研究报告的撰写步骤</w:t>
      </w:r>
    </w:p>
    <w:p w14:paraId="684ECF3B"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普通研究报告的结构</w:t>
      </w:r>
    </w:p>
    <w:p w14:paraId="44094A1D"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调查报告标题的类型与特点</w:t>
      </w:r>
    </w:p>
    <w:p w14:paraId="28155692"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学术性调查研究报告的结构</w:t>
      </w:r>
    </w:p>
    <w:p w14:paraId="72FF9F5F"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学术性调查研究报告的导言部分通常包括哪几方面的内容</w:t>
      </w:r>
    </w:p>
    <w:p w14:paraId="0B615418"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如何选择所评论的文献</w:t>
      </w:r>
    </w:p>
    <w:p w14:paraId="236D55FC"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学术性调查研究报告的方法部分包括哪几方面的内容</w:t>
      </w:r>
    </w:p>
    <w:p w14:paraId="7423B0FD">
      <w:pPr>
        <w:numPr>
          <w:ilvl w:val="0"/>
          <w:numId w:val="13"/>
        </w:numPr>
        <w:rPr>
          <w:sz w:val="28"/>
        </w:rPr>
      </w:pPr>
      <w:r>
        <w:rPr>
          <w:rFonts w:hint="eastAsia"/>
          <w:sz w:val="28"/>
        </w:rPr>
        <w:t>学术性调查研究报告的结果部分应注意哪两个方面的问题</w:t>
      </w:r>
    </w:p>
    <w:p w14:paraId="7C313AAF">
      <w:pPr>
        <w:numPr>
          <w:ilvl w:val="0"/>
          <w:numId w:val="13"/>
        </w:numPr>
        <w:rPr>
          <w:sz w:val="28"/>
        </w:rPr>
      </w:pPr>
      <w:r>
        <w:rPr>
          <w:sz w:val="28"/>
        </w:rPr>
        <w:t xml:space="preserve"> </w:t>
      </w:r>
      <w:r>
        <w:rPr>
          <w:rFonts w:hint="eastAsia"/>
          <w:sz w:val="28"/>
        </w:rPr>
        <w:t>调查报告的行文应注意的问题</w:t>
      </w:r>
    </w:p>
    <w:p w14:paraId="11ECEE10">
      <w:pPr>
        <w:rPr>
          <w:sz w:val="28"/>
        </w:rPr>
      </w:pPr>
    </w:p>
    <w:p w14:paraId="37DE86FE">
      <w:pPr>
        <w:rPr>
          <w:sz w:val="28"/>
        </w:rPr>
      </w:pPr>
    </w:p>
    <w:p w14:paraId="59F53CA2"/>
    <w:p w14:paraId="6EA55001">
      <w:pPr>
        <w:jc w:val="left"/>
        <w:rPr>
          <w:sz w:val="28"/>
          <w:szCs w:val="28"/>
        </w:rPr>
      </w:pPr>
    </w:p>
    <w:p w14:paraId="7AC31514">
      <w:pPr>
        <w:jc w:val="left"/>
        <w:rPr>
          <w:sz w:val="28"/>
          <w:szCs w:val="28"/>
        </w:rPr>
      </w:pPr>
    </w:p>
    <w:p w14:paraId="68CC59D5"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5F560A"/>
    <w:multiLevelType w:val="multilevel"/>
    <w:tmpl w:val="0C5F560A"/>
    <w:lvl w:ilvl="0" w:tentative="0">
      <w:start w:val="1"/>
      <w:numFmt w:val="decimal"/>
      <w:lvlText w:val="%1、"/>
      <w:lvlJc w:val="left"/>
      <w:pPr>
        <w:tabs>
          <w:tab w:val="left" w:pos="1440"/>
        </w:tabs>
        <w:ind w:left="1440" w:hanging="1020"/>
      </w:pPr>
      <w:rPr>
        <w:b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1E7C399E"/>
    <w:multiLevelType w:val="singleLevel"/>
    <w:tmpl w:val="1E7C399E"/>
    <w:lvl w:ilvl="0" w:tentative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2">
    <w:nsid w:val="1FC04E9B"/>
    <w:multiLevelType w:val="singleLevel"/>
    <w:tmpl w:val="1FC04E9B"/>
    <w:lvl w:ilvl="0" w:tentative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3">
    <w:nsid w:val="25BD0852"/>
    <w:multiLevelType w:val="multilevel"/>
    <w:tmpl w:val="25BD0852"/>
    <w:lvl w:ilvl="0" w:tentative="0">
      <w:start w:val="1"/>
      <w:numFmt w:val="decimal"/>
      <w:lvlText w:val="%1、"/>
      <w:lvlJc w:val="left"/>
      <w:pPr>
        <w:tabs>
          <w:tab w:val="left" w:pos="1305"/>
        </w:tabs>
        <w:ind w:left="1305" w:hanging="885"/>
      </w:pPr>
      <w:rPr>
        <w:b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296B2781"/>
    <w:multiLevelType w:val="singleLevel"/>
    <w:tmpl w:val="296B2781"/>
    <w:lvl w:ilvl="0" w:tentative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5">
    <w:nsid w:val="33C4175F"/>
    <w:multiLevelType w:val="singleLevel"/>
    <w:tmpl w:val="33C4175F"/>
    <w:lvl w:ilvl="0" w:tentative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6">
    <w:nsid w:val="34F02845"/>
    <w:multiLevelType w:val="multilevel"/>
    <w:tmpl w:val="34F02845"/>
    <w:lvl w:ilvl="0" w:tentative="0">
      <w:start w:val="1"/>
      <w:numFmt w:val="decimal"/>
      <w:lvlText w:val="%1、"/>
      <w:lvlJc w:val="left"/>
      <w:pPr>
        <w:tabs>
          <w:tab w:val="left" w:pos="1440"/>
        </w:tabs>
        <w:ind w:left="1440" w:hanging="10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36A342F1"/>
    <w:multiLevelType w:val="singleLevel"/>
    <w:tmpl w:val="36A342F1"/>
    <w:lvl w:ilvl="0" w:tentative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8">
    <w:nsid w:val="393E3044"/>
    <w:multiLevelType w:val="singleLevel"/>
    <w:tmpl w:val="393E3044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</w:lvl>
  </w:abstractNum>
  <w:abstractNum w:abstractNumId="9">
    <w:nsid w:val="5F020E9F"/>
    <w:multiLevelType w:val="singleLevel"/>
    <w:tmpl w:val="5F020E9F"/>
    <w:lvl w:ilvl="0" w:tentative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10">
    <w:nsid w:val="6305054A"/>
    <w:multiLevelType w:val="singleLevel"/>
    <w:tmpl w:val="6305054A"/>
    <w:lvl w:ilvl="0" w:tentative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11">
    <w:nsid w:val="67016EAC"/>
    <w:multiLevelType w:val="singleLevel"/>
    <w:tmpl w:val="67016EAC"/>
    <w:lvl w:ilvl="0" w:tentative="0">
      <w:start w:val="1"/>
      <w:numFmt w:val="decimal"/>
      <w:lvlText w:val="%1、"/>
      <w:lvlJc w:val="left"/>
      <w:pPr>
        <w:tabs>
          <w:tab w:val="left" w:pos="735"/>
        </w:tabs>
        <w:ind w:left="735" w:hanging="315"/>
      </w:pPr>
    </w:lvl>
  </w:abstractNum>
  <w:abstractNum w:abstractNumId="12">
    <w:nsid w:val="7A165E85"/>
    <w:multiLevelType w:val="multilevel"/>
    <w:tmpl w:val="7A165E85"/>
    <w:lvl w:ilvl="0" w:tentative="0">
      <w:start w:val="1"/>
      <w:numFmt w:val="decimal"/>
      <w:lvlText w:val="%1、"/>
      <w:lvlJc w:val="left"/>
      <w:pPr>
        <w:tabs>
          <w:tab w:val="left" w:pos="1305"/>
        </w:tabs>
        <w:ind w:left="1305" w:hanging="885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8"/>
    <w:lvlOverride w:ilvl="0">
      <w:startOverride w:val="1"/>
    </w:lvlOverride>
  </w:num>
  <w:num w:numId="2">
    <w:abstractNumId w:val="9"/>
    <w:lvlOverride w:ilvl="0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10"/>
    <w:lvlOverride w:ilvl="0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</w:num>
  <w:num w:numId="13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UyYjQ2MTU0NTY1MjkxNjlhYWVmMTBlMzIzYjMxODgifQ=="/>
  </w:docVars>
  <w:rsids>
    <w:rsidRoot w:val="00232963"/>
    <w:rsid w:val="00187BCB"/>
    <w:rsid w:val="00211DA4"/>
    <w:rsid w:val="00232963"/>
    <w:rsid w:val="002E0B63"/>
    <w:rsid w:val="002E6F80"/>
    <w:rsid w:val="0030510F"/>
    <w:rsid w:val="003765C7"/>
    <w:rsid w:val="00381A2F"/>
    <w:rsid w:val="003E3CEE"/>
    <w:rsid w:val="00532EF1"/>
    <w:rsid w:val="005B1FF8"/>
    <w:rsid w:val="00695421"/>
    <w:rsid w:val="006E115A"/>
    <w:rsid w:val="0071100E"/>
    <w:rsid w:val="008100FD"/>
    <w:rsid w:val="00871A99"/>
    <w:rsid w:val="00905913"/>
    <w:rsid w:val="00911ECF"/>
    <w:rsid w:val="009347AE"/>
    <w:rsid w:val="009C15E4"/>
    <w:rsid w:val="009D2348"/>
    <w:rsid w:val="00B6648C"/>
    <w:rsid w:val="00C27EFF"/>
    <w:rsid w:val="00CB6C41"/>
    <w:rsid w:val="00DA0110"/>
    <w:rsid w:val="00DC1EA4"/>
    <w:rsid w:val="00DD1F88"/>
    <w:rsid w:val="00E27C61"/>
    <w:rsid w:val="00F0519D"/>
    <w:rsid w:val="00F56E00"/>
    <w:rsid w:val="00FC2C2A"/>
    <w:rsid w:val="0F881547"/>
    <w:rsid w:val="188D617D"/>
    <w:rsid w:val="1BB77BE6"/>
    <w:rsid w:val="23B475BB"/>
    <w:rsid w:val="282504B3"/>
    <w:rsid w:val="2B523230"/>
    <w:rsid w:val="329A7C7E"/>
    <w:rsid w:val="7AA70928"/>
    <w:rsid w:val="7E16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1990</Words>
  <Characters>1997</Characters>
  <Lines>17</Lines>
  <Paragraphs>4</Paragraphs>
  <TotalTime>22</TotalTime>
  <ScaleCrop>false</ScaleCrop>
  <LinksUpToDate>false</LinksUpToDate>
  <CharactersWithSpaces>2212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ggglxy</cp:lastModifiedBy>
  <cp:lastPrinted>2024-07-24T03:09:00Z</cp:lastPrinted>
  <dcterms:modified xsi:type="dcterms:W3CDTF">2025-07-09T01:14:31Z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AC329BA2A319406FB83273CDE1611124</vt:lpwstr>
  </property>
  <property fmtid="{D5CDD505-2E9C-101B-9397-08002B2CF9AE}" pid="4" name="KSOTemplateDocerSaveRecord">
    <vt:lpwstr>eyJoZGlkIjoiN2UyYjQ2MTU0NTY1MjkxNjlhYWVmMTBlMzIzYjMxODgiLCJ1c2VySWQiOiIyNDMyMTE4NDgifQ==</vt:lpwstr>
  </property>
</Properties>
</file>