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3A3A8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</w:rPr>
        <w:t>6年全国硕士研究生招生考试初试自命题科目考试大纲</w:t>
      </w:r>
    </w:p>
    <w:p w14:paraId="2FA1EE1F"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asciiTheme="minorEastAsia" w:hAnsiTheme="minorEastAsia" w:eastAsiaTheme="minorEastAsia"/>
          <w:sz w:val="28"/>
          <w:szCs w:val="28"/>
        </w:rPr>
        <w:t>629</w:t>
      </w:r>
    </w:p>
    <w:p w14:paraId="3AC15305">
      <w:pPr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科目名称：有机化学</w:t>
      </w:r>
    </w:p>
    <w:p w14:paraId="2EF7C572"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满分：150分</w:t>
      </w:r>
    </w:p>
    <w:p w14:paraId="5954630C">
      <w:pPr>
        <w:pStyle w:val="4"/>
        <w:spacing w:before="0" w:beforeAutospacing="0" w:after="0" w:afterAutospacing="0" w:line="462" w:lineRule="atLeast"/>
        <w:rPr>
          <w:rFonts w:hint="eastAsia" w:ascii="微软雅黑" w:hAnsi="微软雅黑" w:eastAsia="微软雅黑"/>
          <w:color w:val="000000"/>
        </w:rPr>
      </w:pPr>
      <w:r>
        <w:rPr>
          <w:rStyle w:val="7"/>
          <w:rFonts w:hint="eastAsia" w:ascii="Arial" w:hAnsi="Arial" w:eastAsia="微软雅黑" w:cs="Arial"/>
          <w:color w:val="000000"/>
        </w:rPr>
        <w:t>一、考试目的</w:t>
      </w:r>
    </w:p>
    <w:p w14:paraId="1568A06C">
      <w:pPr>
        <w:pStyle w:val="4"/>
        <w:spacing w:before="0" w:beforeAutospacing="0" w:after="0" w:afterAutospacing="0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考察学生对有机化学的知识、原理、实验操作、表征方法的基本理论的掌握程度及运用力。</w:t>
      </w:r>
    </w:p>
    <w:p w14:paraId="7EE29E50">
      <w:pPr>
        <w:pStyle w:val="4"/>
        <w:spacing w:before="0" w:beforeAutospacing="0" w:after="0" w:afterAutospacing="0" w:line="462" w:lineRule="atLeast"/>
        <w:rPr>
          <w:rStyle w:val="7"/>
          <w:rFonts w:ascii="Arial" w:hAnsi="Arial" w:eastAsia="微软雅黑" w:cs="Arial"/>
          <w:color w:val="000000"/>
        </w:rPr>
      </w:pPr>
      <w:r>
        <w:rPr>
          <w:rStyle w:val="7"/>
          <w:rFonts w:hint="eastAsia" w:ascii="Arial" w:hAnsi="Arial" w:eastAsia="微软雅黑" w:cs="Arial"/>
          <w:color w:val="000000"/>
        </w:rPr>
        <w:t>二、</w:t>
      </w:r>
      <w:bookmarkStart w:id="0" w:name="_GoBack"/>
      <w:bookmarkEnd w:id="0"/>
      <w:r>
        <w:rPr>
          <w:rStyle w:val="7"/>
          <w:rFonts w:hint="eastAsia" w:ascii="Arial" w:hAnsi="Arial" w:eastAsia="微软雅黑" w:cs="Arial"/>
          <w:color w:val="000000"/>
        </w:rPr>
        <w:t>考试内容</w:t>
      </w:r>
    </w:p>
    <w:p w14:paraId="56E05733">
      <w:pPr>
        <w:spacing w:line="360" w:lineRule="auto"/>
        <w:ind w:left="105" w:leftChars="50" w:right="105" w:rightChars="50" w:firstLine="380" w:firstLineChars="181"/>
        <w:rPr>
          <w:rFonts w:cs="Arial"/>
          <w:color w:val="4A4A4A"/>
          <w:szCs w:val="21"/>
        </w:rPr>
      </w:pPr>
      <w:r>
        <w:rPr>
          <w:rFonts w:hint="eastAsia" w:cs="Arial"/>
          <w:color w:val="4A4A4A"/>
          <w:szCs w:val="21"/>
        </w:rPr>
        <w:t>考试内容涵盖：</w:t>
      </w:r>
    </w:p>
    <w:p w14:paraId="777E2E58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有机化学基本理论；重要类型有机化合物的命名、物理性质、化学性质和制备方法；能正确熟练书写有机化合物的结构式和反应式；各类异构现象及立体化学的基本内容；典型有机化合物结构和性能的关系；官能团的相互转化与保护、去保护；正确书写典型有机反应的机理；有机化合物分离、鉴定的基本方法；杂环化合物、元素有机化合物、天然产物、高分子化合物及与生命科学有关的有机化合物的内容。</w:t>
      </w:r>
    </w:p>
    <w:p w14:paraId="3EC4D89C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考试内容包括：</w:t>
      </w:r>
    </w:p>
    <w:p w14:paraId="20B6AF37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1.有机化合物和有机化学的基本知识、共振论和共价键的基本概念与共价键的键参数；有机化合物结构的表达方式</w:t>
      </w:r>
      <w:r>
        <w:rPr>
          <w:rFonts w:cs="Arial"/>
          <w:color w:val="4A4A4A"/>
          <w:sz w:val="21"/>
          <w:szCs w:val="21"/>
        </w:rPr>
        <w:t xml:space="preserve"> </w:t>
      </w:r>
      <w:r>
        <w:rPr>
          <w:rFonts w:hint="eastAsia" w:cs="Arial"/>
          <w:color w:val="4A4A4A"/>
          <w:sz w:val="21"/>
          <w:szCs w:val="21"/>
        </w:rPr>
        <w:t>；官能团和有机化合物的分类；</w:t>
      </w:r>
    </w:p>
    <w:p w14:paraId="1B6CA2F4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2.烷烃的命名、烷烃的构象和烷烃的化学性质；烷烃的同系列和异构；烷烃的命名；烷烃的构象；烷烃的物理性质；烷烃的化学性质；烷烃的来源和制备；</w:t>
      </w:r>
    </w:p>
    <w:p w14:paraId="31B4398B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3.环烷烃的分类；环烷烃的异构和命名；环烷烃的物理和化学性质；环的张力；环己烷及取代环己烷的构象；其它环烷烃的构象；</w:t>
      </w:r>
    </w:p>
    <w:p w14:paraId="6A10473C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4.旋光性；对映异构；手性；含不对称碳原子的化合物；</w:t>
      </w:r>
    </w:p>
    <w:p w14:paraId="0D89BC6A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5.分子的手性与对称性；环状化合物的立体异构；手性化合物的各种类型；外消旋体的拆分；前手性；顺反异构；构象与旋光性；</w:t>
      </w:r>
    </w:p>
    <w:p w14:paraId="780DEC65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6．卤代烷的分类和命名；卤代烷的结构和物理性质；卤代烷的亲核取代反应和消除反应；亲核取代反应的机理及溶剂效应；亲核取代反应和消除反应的反应条件选择；卤代烷的其它反应；一卤代烷的制法；卤代烷的用途；</w:t>
      </w:r>
    </w:p>
    <w:p w14:paraId="4932E03E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7. 烯烃的结构和命名；烯烃的相对稳定性；烯烃的制备；消除反应历程；烯烃的物理性质；烯烃的化学性质；烯烃的工业来源和用途；炔烃和共轭烯烃；</w:t>
      </w:r>
    </w:p>
    <w:p w14:paraId="3FD1869C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8</w:t>
      </w:r>
      <w:r>
        <w:rPr>
          <w:rFonts w:hint="eastAsia" w:cs="Arial"/>
          <w:color w:val="4A4A4A"/>
          <w:sz w:val="21"/>
          <w:szCs w:val="21"/>
        </w:rPr>
        <w:t>．芳香烃、芳香性和苯的结构；苯及其衍生物的异构、命名及物理性质；苯环上的亲电取代反应；苯环上亲电取代反应的定位规律；苯的其它反应；卤代芳烃的亲核取代反应；单环芳烃的来源和用途； 多环芳烃；</w:t>
      </w:r>
      <w:r>
        <w:rPr>
          <w:rFonts w:cs="Arial"/>
          <w:color w:val="4A4A4A"/>
          <w:sz w:val="21"/>
          <w:szCs w:val="21"/>
        </w:rPr>
        <w:t>Hückel</w:t>
      </w:r>
      <w:r>
        <w:rPr>
          <w:rFonts w:hint="eastAsia" w:cs="Arial"/>
          <w:color w:val="4A4A4A"/>
          <w:sz w:val="21"/>
          <w:szCs w:val="21"/>
        </w:rPr>
        <w:t>规则和非苯芳香体系；</w:t>
      </w:r>
    </w:p>
    <w:p w14:paraId="6425F193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9</w:t>
      </w:r>
      <w:r>
        <w:rPr>
          <w:rFonts w:hint="eastAsia" w:cs="Arial"/>
          <w:color w:val="4A4A4A"/>
          <w:sz w:val="21"/>
          <w:szCs w:val="21"/>
        </w:rPr>
        <w:t>．醇、酚、醚的结构、命名、物理和化学性质；醇、酚、醚的制备及化学反应；硫醇、硫酚和硫醚命名、合成及反应；</w:t>
      </w:r>
    </w:p>
    <w:p w14:paraId="1EB18B9E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10</w:t>
      </w:r>
      <w:r>
        <w:rPr>
          <w:rFonts w:hint="eastAsia" w:cs="Arial"/>
          <w:color w:val="4A4A4A"/>
          <w:sz w:val="21"/>
          <w:szCs w:val="21"/>
        </w:rPr>
        <w:t>. 醛酮的命名、结构和物理性质；羰基的亲核加成；酮式-烯醇式平衡及有关反应；醛酮的还原；醛酮的氧化；醛酮的制备；</w:t>
      </w:r>
      <w:r>
        <w:rPr>
          <w:rFonts w:cs="Arial"/>
          <w:color w:val="4A4A4A"/>
          <w:sz w:val="21"/>
          <w:szCs w:val="21"/>
        </w:rPr>
        <w:t>α,β</w:t>
      </w:r>
      <w:r>
        <w:rPr>
          <w:rFonts w:hint="eastAsia" w:cs="Arial"/>
          <w:color w:val="4A4A4A"/>
          <w:sz w:val="21"/>
          <w:szCs w:val="21"/>
        </w:rPr>
        <w:t>-不饱和醛酮的结构与反应；</w:t>
      </w:r>
    </w:p>
    <w:p w14:paraId="1C45DF81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1</w:t>
      </w:r>
      <w:r>
        <w:rPr>
          <w:rFonts w:hint="eastAsia" w:cs="Arial"/>
          <w:color w:val="4A4A4A"/>
          <w:sz w:val="21"/>
          <w:szCs w:val="21"/>
        </w:rPr>
        <w:t>．羧酸的分类命名和结构；羧酸的物理性质；羧酸的化学性质；羧酸的制备；卤代酸的合成和反应；羟基酸的合成和反应；</w:t>
      </w:r>
    </w:p>
    <w:p w14:paraId="3F9C06B2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2</w:t>
      </w:r>
      <w:r>
        <w:rPr>
          <w:rFonts w:hint="eastAsia" w:cs="Arial"/>
          <w:color w:val="4A4A4A"/>
          <w:sz w:val="21"/>
          <w:szCs w:val="21"/>
        </w:rPr>
        <w:t>. 羧酸衍生物的命名、物理性质；羧酸衍生物的结构和反应性能；羧酸及其羧酸衍生物的制备与互相转换；羧酸衍生物的其它反应；酯缩合及烷基化、酰基化相类似的反应；</w:t>
      </w:r>
      <w:r>
        <w:rPr>
          <w:rFonts w:cs="Arial"/>
          <w:color w:val="4A4A4A"/>
          <w:sz w:val="21"/>
          <w:szCs w:val="21"/>
        </w:rPr>
        <w:t>β</w:t>
      </w:r>
      <w:r>
        <w:rPr>
          <w:rFonts w:hint="eastAsia" w:cs="Arial"/>
          <w:color w:val="4A4A4A"/>
          <w:sz w:val="21"/>
          <w:szCs w:val="21"/>
        </w:rPr>
        <w:t>-二羰基化合物的特性及应用；</w:t>
      </w:r>
    </w:p>
    <w:p w14:paraId="5FB9A24B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3</w:t>
      </w:r>
      <w:r>
        <w:rPr>
          <w:rFonts w:hint="eastAsia" w:cs="Arial"/>
          <w:color w:val="4A4A4A"/>
          <w:sz w:val="21"/>
          <w:szCs w:val="21"/>
        </w:rPr>
        <w:t>. 胺的分类、结构、命名和物性；胺的制备；胺的反应；芳胺；重氮盐在合成上的应用；</w:t>
      </w:r>
    </w:p>
    <w:p w14:paraId="6F9409F5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4</w:t>
      </w:r>
      <w:r>
        <w:rPr>
          <w:rFonts w:hint="eastAsia" w:cs="Arial"/>
          <w:color w:val="4A4A4A"/>
          <w:sz w:val="21"/>
          <w:szCs w:val="21"/>
        </w:rPr>
        <w:t>．周环反应和分子轨道对称守恒原理；电环化反应；环加成反应；σ-迁移反应；</w:t>
      </w:r>
    </w:p>
    <w:p w14:paraId="1D4EFFBB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5</w:t>
      </w:r>
      <w:r>
        <w:rPr>
          <w:rFonts w:hint="eastAsia" w:cs="Arial"/>
          <w:color w:val="4A4A4A"/>
          <w:sz w:val="21"/>
          <w:szCs w:val="21"/>
        </w:rPr>
        <w:t>．杂环化合物的结构和命名、性质；杂环化合物的合成及反应；</w:t>
      </w:r>
    </w:p>
    <w:p w14:paraId="7AB568FE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6</w:t>
      </w:r>
      <w:r>
        <w:rPr>
          <w:rFonts w:hint="eastAsia" w:cs="Arial"/>
          <w:color w:val="4A4A4A"/>
          <w:sz w:val="21"/>
          <w:szCs w:val="21"/>
        </w:rPr>
        <w:t>. 糖的定义和分类；单糖的链式结构及表示方法；单糖的命名；单糖的环型结构；单糖的反应；重要的单糖及其衍生物；双糖及多糖；</w:t>
      </w:r>
    </w:p>
    <w:p w14:paraId="1C89E418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7</w:t>
      </w:r>
      <w:r>
        <w:rPr>
          <w:rFonts w:hint="eastAsia" w:cs="Arial"/>
          <w:color w:val="4A4A4A"/>
          <w:sz w:val="21"/>
          <w:szCs w:val="21"/>
        </w:rPr>
        <w:t>. 氨基酸的分类、性质；多肽、蛋白质、核酸的基本知识；</w:t>
      </w:r>
    </w:p>
    <w:p w14:paraId="71001E18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hint="eastAsia" w:cs="Arial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8</w:t>
      </w:r>
      <w:r>
        <w:rPr>
          <w:rFonts w:hint="eastAsia" w:cs="Arial"/>
          <w:color w:val="4A4A4A"/>
          <w:sz w:val="21"/>
          <w:szCs w:val="21"/>
        </w:rPr>
        <w:t>. 有机化学实验知识；</w:t>
      </w:r>
    </w:p>
    <w:p w14:paraId="2C8F7375">
      <w:pPr>
        <w:pStyle w:val="4"/>
        <w:spacing w:before="0" w:beforeAutospacing="0" w:after="0" w:afterAutospacing="0" w:line="360" w:lineRule="auto"/>
        <w:ind w:firstLine="420" w:firstLineChars="200"/>
        <w:jc w:val="both"/>
        <w:rPr>
          <w:rFonts w:hint="eastAsia"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19</w:t>
      </w:r>
      <w:r>
        <w:rPr>
          <w:rFonts w:hint="eastAsia" w:cs="Arial"/>
          <w:color w:val="4A4A4A"/>
          <w:sz w:val="21"/>
          <w:szCs w:val="21"/>
        </w:rPr>
        <w:t>. 有机化合物现代表征。</w:t>
      </w:r>
    </w:p>
    <w:p w14:paraId="0F609D8D">
      <w:pPr>
        <w:rPr>
          <w:rFonts w:ascii="宋体"/>
          <w:sz w:val="28"/>
          <w:szCs w:val="28"/>
        </w:rPr>
      </w:pPr>
    </w:p>
    <w:p w14:paraId="65ECD44F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0AFE"/>
    <w:rsid w:val="0071100E"/>
    <w:rsid w:val="00780F11"/>
    <w:rsid w:val="00871A99"/>
    <w:rsid w:val="00911ECF"/>
    <w:rsid w:val="009347AE"/>
    <w:rsid w:val="009C15E4"/>
    <w:rsid w:val="009D2348"/>
    <w:rsid w:val="00AD3C48"/>
    <w:rsid w:val="00B45EFB"/>
    <w:rsid w:val="00D02212"/>
    <w:rsid w:val="00D12462"/>
    <w:rsid w:val="00D94F80"/>
    <w:rsid w:val="00DA0110"/>
    <w:rsid w:val="00EB33FD"/>
    <w:rsid w:val="00EC016A"/>
    <w:rsid w:val="00F0519D"/>
    <w:rsid w:val="09604808"/>
    <w:rsid w:val="23684F3E"/>
    <w:rsid w:val="3DF32FC8"/>
    <w:rsid w:val="6A480362"/>
    <w:rsid w:val="6DD727AC"/>
    <w:rsid w:val="79FF1111"/>
    <w:rsid w:val="7C12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locked/>
    <w:uiPriority w:val="22"/>
    <w:rPr>
      <w:b/>
      <w:bCs/>
    </w:rPr>
  </w:style>
  <w:style w:type="character" w:customStyle="1" w:styleId="8">
    <w:name w:val="页眉 字符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字符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1339</Words>
  <Characters>1379</Characters>
  <Lines>27</Lines>
  <Paragraphs>31</Paragraphs>
  <TotalTime>22</TotalTime>
  <ScaleCrop>false</ScaleCrop>
  <LinksUpToDate>false</LinksUpToDate>
  <CharactersWithSpaces>1389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2025-07-08T10:14:00Z</dcterms:created>
  <dc:creator>hp</dc:creator>
  <cp:lastModifiedBy>夭桃秾李</cp:lastModifiedBy>
  <dcterms:modified xsi:type="dcterms:W3CDTF">2025-09-25T02:11:48Z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62BD524A830A48FAA763BFAA1046C647_12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