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CC35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34682E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860</w:t>
      </w:r>
      <w:r>
        <w:rPr>
          <w:rFonts w:hint="eastAsia"/>
          <w:sz w:val="28"/>
          <w:szCs w:val="28"/>
        </w:rPr>
        <w:t xml:space="preserve">                   </w:t>
      </w:r>
    </w:p>
    <w:p w14:paraId="230A784B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食品化学</w:t>
      </w:r>
    </w:p>
    <w:p w14:paraId="416566A5">
      <w:pPr>
        <w:rPr>
          <w:rFonts w:ascii="宋体" w:hAnsi="宋体" w:eastAsia="宋体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53463929">
      <w:pPr>
        <w:spacing w:line="360" w:lineRule="auto"/>
        <w:jc w:val="center"/>
        <w:rPr>
          <w:rFonts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  </w:t>
      </w:r>
      <w:r>
        <w:rPr>
          <w:rFonts w:hint="eastAsia" w:ascii="黑体" w:eastAsia="黑体"/>
          <w:b/>
          <w:bCs/>
          <w:sz w:val="28"/>
          <w:szCs w:val="28"/>
        </w:rPr>
        <w:t xml:space="preserve">第一章  绪论 </w:t>
      </w:r>
    </w:p>
    <w:p w14:paraId="4F3C271E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食品化学的概念及发展简史</w:t>
      </w:r>
    </w:p>
    <w:p w14:paraId="58351723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食品化学的概念</w:t>
      </w:r>
    </w:p>
    <w:p w14:paraId="3C1372E3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食品化学发展简史</w:t>
      </w:r>
    </w:p>
    <w:p w14:paraId="3413E739">
      <w:pPr>
        <w:numPr>
          <w:ilvl w:val="0"/>
          <w:numId w:val="1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食品化学体系的形成与现状</w:t>
      </w:r>
    </w:p>
    <w:p w14:paraId="3E3B9CCD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食品化学在食品科学与工程学科中的地位</w:t>
      </w:r>
    </w:p>
    <w:p w14:paraId="7F4D39BC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食品化学对食品工业技术发展的作用</w:t>
      </w:r>
    </w:p>
    <w:p w14:paraId="1327232D">
      <w:pPr>
        <w:numPr>
          <w:ilvl w:val="0"/>
          <w:numId w:val="2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　食品化学对保障人类营养和健康的作用</w:t>
      </w:r>
    </w:p>
    <w:p w14:paraId="1AB6BA70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食品化学的研究方法</w:t>
      </w:r>
    </w:p>
    <w:p w14:paraId="4B6368CC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第二章  水分</w:t>
      </w:r>
    </w:p>
    <w:p w14:paraId="06F82E0A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水和冰的物理特性</w:t>
      </w:r>
    </w:p>
    <w:p w14:paraId="2936705F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水分子及其缔合作用</w:t>
      </w:r>
    </w:p>
    <w:p w14:paraId="3E1F7ED8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冰和水的结构</w:t>
      </w:r>
    </w:p>
    <w:p w14:paraId="409DCF92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食品中水的存在状态</w:t>
      </w:r>
    </w:p>
    <w:p w14:paraId="7864A136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水与溶质的相互作用</w:t>
      </w:r>
    </w:p>
    <w:p w14:paraId="54B9BFDA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二、水分存在状态</w:t>
      </w:r>
    </w:p>
    <w:p w14:paraId="10E9CE61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水分活度 </w:t>
      </w:r>
    </w:p>
    <w:p w14:paraId="484C858A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水分活度的定义</w:t>
      </w:r>
    </w:p>
    <w:p w14:paraId="62FB02E4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二、水分活度对温度的关系</w:t>
      </w:r>
    </w:p>
    <w:p w14:paraId="21163498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水分的吸着等温线</w:t>
      </w:r>
    </w:p>
    <w:p w14:paraId="144C4D3E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定义和区间</w:t>
      </w:r>
    </w:p>
    <w:p w14:paraId="1402413F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二、水分吸着等温线与温度的关系</w:t>
      </w:r>
    </w:p>
    <w:p w14:paraId="1A4E8E5C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三、滞后现象</w:t>
      </w:r>
    </w:p>
    <w:p w14:paraId="07B9EC2C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五 节  水分活度与食品稳定性</w:t>
      </w:r>
    </w:p>
    <w:p w14:paraId="518FDED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食品中水分活度与微生物生长的关系</w:t>
      </w:r>
    </w:p>
    <w:p w14:paraId="5463576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二、食品中水分活度与化学及酶促反应的关系</w:t>
      </w:r>
    </w:p>
    <w:p w14:paraId="2B14F55A">
      <w:pPr>
        <w:numPr>
          <w:ilvl w:val="0"/>
          <w:numId w:val="3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食品中水分活度与脂质氧化的关系</w:t>
      </w:r>
    </w:p>
    <w:p w14:paraId="0C3B5A23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四、食品中水分活度与美拉德褐变的关系</w:t>
      </w:r>
    </w:p>
    <w:p w14:paraId="7518B210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第三章  碳水化合物 </w:t>
      </w:r>
    </w:p>
    <w:p w14:paraId="6C27DFEB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概述</w:t>
      </w:r>
    </w:p>
    <w:p w14:paraId="2B4F858E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碳水化合物的一般概念</w:t>
      </w:r>
    </w:p>
    <w:p w14:paraId="2B30858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二、食品原料中的碳水化合物</w:t>
      </w:r>
    </w:p>
    <w:p w14:paraId="6ACDC352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三、碳水化合物与食品质量</w:t>
      </w:r>
    </w:p>
    <w:p w14:paraId="7A18A247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 xml:space="preserve">节  碳水化合物的理化性质及食品功能性 </w:t>
      </w:r>
    </w:p>
    <w:p w14:paraId="386BE676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碳水化合物的结构</w:t>
      </w:r>
    </w:p>
    <w:p w14:paraId="38952F6F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二、碳水化合物的理化性质</w:t>
      </w:r>
    </w:p>
    <w:p w14:paraId="376EAFB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三、碳水化合物的食品功能性</w:t>
      </w:r>
    </w:p>
    <w:p w14:paraId="5E117694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四、非酶褐变反应</w:t>
      </w:r>
    </w:p>
    <w:p w14:paraId="44CECEFF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食品中重要的低聚糖和多糖</w:t>
      </w:r>
    </w:p>
    <w:p w14:paraId="12FA445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食品中重要的低聚糖</w:t>
      </w:r>
    </w:p>
    <w:p w14:paraId="3B813733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二、淀粉及糖元</w:t>
      </w:r>
    </w:p>
    <w:p w14:paraId="1D23DE40">
      <w:pPr>
        <w:spacing w:line="360" w:lineRule="auto"/>
        <w:ind w:left="480"/>
        <w:rPr>
          <w:rFonts w:hint="eastAsia" w:ascii="宋体" w:eastAsia="宋体"/>
          <w:sz w:val="24"/>
          <w:szCs w:val="24"/>
          <w:lang w:eastAsia="zh-CN"/>
        </w:rPr>
      </w:pPr>
      <w:r>
        <w:rPr>
          <w:rFonts w:hint="eastAsia" w:ascii="宋体"/>
          <w:sz w:val="24"/>
          <w:szCs w:val="24"/>
        </w:rPr>
        <w:t>三、纤维素和半纤维素</w:t>
      </w:r>
    </w:p>
    <w:p w14:paraId="2FBCB24A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四、果胶</w:t>
      </w:r>
    </w:p>
    <w:p w14:paraId="5C828D1B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>节  膳食纤维</w:t>
      </w:r>
    </w:p>
    <w:p w14:paraId="0952C91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膳食纤维的结构与性质</w:t>
      </w:r>
    </w:p>
    <w:p w14:paraId="108E4F9F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二、膳食纤维的代谢</w:t>
      </w:r>
    </w:p>
    <w:p w14:paraId="3903054E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三、膳食纤维的生理功能</w:t>
      </w:r>
    </w:p>
    <w:p w14:paraId="40776EE3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四、膳食纤维的安全性</w:t>
      </w:r>
    </w:p>
    <w:p w14:paraId="0BB132A5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第四章  脂类</w:t>
      </w:r>
    </w:p>
    <w:p w14:paraId="2D7862EC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概述 </w:t>
      </w:r>
    </w:p>
    <w:p w14:paraId="2E10E126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脂类的命名</w:t>
      </w:r>
    </w:p>
    <w:p w14:paraId="4F4D9FA0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二、分类</w:t>
      </w:r>
    </w:p>
    <w:p w14:paraId="268F8E86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三、天然脂肪中脂肪酶酸的分布</w:t>
      </w:r>
    </w:p>
    <w:p w14:paraId="1A71781F">
      <w:pPr>
        <w:spacing w:line="360" w:lineRule="auto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脂类的物理性质 </w:t>
      </w:r>
    </w:p>
    <w:p w14:paraId="2F9249DA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脂类的一般物理性质</w:t>
      </w:r>
    </w:p>
    <w:p w14:paraId="3372E448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二、油脂的同质多晶现象</w:t>
      </w:r>
    </w:p>
    <w:p w14:paraId="28421ED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三、油脂的塑性</w:t>
      </w:r>
    </w:p>
    <w:p w14:paraId="6C41E23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四、油脂的乳化和乳化剂</w:t>
      </w:r>
    </w:p>
    <w:p w14:paraId="64AA52A3"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脂类的化学性质 </w:t>
      </w:r>
      <w:r>
        <w:rPr>
          <w:rFonts w:hint="eastAsia" w:ascii="宋体"/>
          <w:b/>
          <w:bCs/>
          <w:sz w:val="24"/>
          <w:szCs w:val="24"/>
        </w:rPr>
        <w:t xml:space="preserve"> </w:t>
      </w:r>
    </w:p>
    <w:p w14:paraId="4D77EB7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脂类的水解</w:t>
      </w:r>
    </w:p>
    <w:p w14:paraId="3016741D">
      <w:pPr>
        <w:numPr>
          <w:ilvl w:val="0"/>
          <w:numId w:val="0"/>
        </w:numPr>
        <w:spacing w:line="360" w:lineRule="auto"/>
        <w:ind w:left="480" w:leftChars="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  <w:lang w:eastAsia="zh-CN"/>
        </w:rPr>
        <w:t>二、</w:t>
      </w:r>
      <w:r>
        <w:rPr>
          <w:rFonts w:hint="eastAsia" w:ascii="宋体"/>
          <w:sz w:val="24"/>
          <w:szCs w:val="24"/>
        </w:rPr>
        <w:t>脂类的氧化</w:t>
      </w:r>
    </w:p>
    <w:p w14:paraId="011C6093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三、脂类在高温下的化学反应</w:t>
      </w:r>
    </w:p>
    <w:p w14:paraId="5CAAF89F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第五章  蛋白质 </w:t>
      </w:r>
    </w:p>
    <w:p w14:paraId="1395370F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氨基酸和蛋白质的理化性质</w:t>
      </w:r>
    </w:p>
    <w:p w14:paraId="56A0F624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氨基酸的性质简介</w:t>
      </w:r>
    </w:p>
    <w:p w14:paraId="04A93A1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二、氨基酸的反应</w:t>
      </w:r>
    </w:p>
    <w:p w14:paraId="522973A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三、氨基酸的呈味性质</w:t>
      </w:r>
    </w:p>
    <w:p w14:paraId="44E27178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蛋白质的结构</w:t>
      </w:r>
    </w:p>
    <w:p w14:paraId="242B71A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蛋白质的一级结构</w:t>
      </w:r>
    </w:p>
    <w:p w14:paraId="13A5D6B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二、蛋白质的空间结构</w:t>
      </w:r>
    </w:p>
    <w:p w14:paraId="70DCDF34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三、蛋白质结构与功能的关系</w:t>
      </w:r>
    </w:p>
    <w:p w14:paraId="3D6EE4B1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蛋白质的分类</w:t>
      </w:r>
    </w:p>
    <w:p w14:paraId="1415F0AA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按氨基酸的种类和数量分类</w:t>
      </w:r>
    </w:p>
    <w:p w14:paraId="6C543A84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二、按蛋白质的溶解度分类</w:t>
      </w:r>
    </w:p>
    <w:p w14:paraId="0BAA8BD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三、按蛋白质的化学成分分类</w:t>
      </w:r>
    </w:p>
    <w:p w14:paraId="5C6C5CBE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蛋白质的变性</w:t>
      </w:r>
    </w:p>
    <w:p w14:paraId="4A8A6B3A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变性的定义</w:t>
      </w:r>
    </w:p>
    <w:p w14:paraId="7C7A1A21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二、变性的机理</w:t>
      </w:r>
    </w:p>
    <w:p w14:paraId="2A6EB779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三、变性蛋白质的特性</w:t>
      </w:r>
    </w:p>
    <w:p w14:paraId="4810DA62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四、变性的影响因素及其作用机理</w:t>
      </w:r>
    </w:p>
    <w:p w14:paraId="0D3E2912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五、高压和热结合处理对牛肉蛋白质变性的影响</w:t>
      </w:r>
    </w:p>
    <w:p w14:paraId="77559C47">
      <w:pPr>
        <w:spacing w:line="360" w:lineRule="auto"/>
        <w:ind w:firstLine="480" w:firstLineChars="20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六、冷冻对水产品蛋白质变性的影响</w:t>
      </w:r>
    </w:p>
    <w:p w14:paraId="0D6E35D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五 节  蛋白质的功能性质 </w:t>
      </w:r>
    </w:p>
    <w:p w14:paraId="78C59492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蛋白质的界面性质</w:t>
      </w:r>
    </w:p>
    <w:p w14:paraId="6196312B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二、黏弹性</w:t>
      </w:r>
    </w:p>
    <w:p w14:paraId="05369EA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三、胶凝作用</w:t>
      </w:r>
    </w:p>
    <w:p w14:paraId="05CD8F2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四、水化性质</w:t>
      </w:r>
    </w:p>
    <w:p w14:paraId="796FD73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五、溶解性</w:t>
      </w:r>
    </w:p>
    <w:p w14:paraId="7F4090D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六、黏度</w:t>
      </w:r>
    </w:p>
    <w:p w14:paraId="2A714401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六 节  食品蛋白质原料特性及新型蛋白质开发</w:t>
      </w:r>
    </w:p>
    <w:p w14:paraId="2E1514C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肌肉蛋白</w:t>
      </w:r>
    </w:p>
    <w:p w14:paraId="13CC208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二、酪蛋白</w:t>
      </w:r>
    </w:p>
    <w:p w14:paraId="78F211D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三、乳清蛋白</w:t>
      </w:r>
    </w:p>
    <w:p w14:paraId="62EB158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四、小麦蛋白</w:t>
      </w:r>
    </w:p>
    <w:p w14:paraId="72FC5E9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五、大豆蛋白</w:t>
      </w:r>
    </w:p>
    <w:p w14:paraId="5C5CFCD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六、新型蛋白质资源的开发</w:t>
      </w:r>
    </w:p>
    <w:p w14:paraId="300F3D0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七 节  新型蛋白质营养及安全性 </w:t>
      </w:r>
    </w:p>
    <w:p w14:paraId="350F72F9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蛋白质的质量</w:t>
      </w:r>
    </w:p>
    <w:p w14:paraId="1F5F67D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二、消化率</w:t>
      </w:r>
    </w:p>
    <w:p w14:paraId="3F845A2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三、有毒蛋白质类</w:t>
      </w:r>
    </w:p>
    <w:p w14:paraId="2666FAB9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八 节  蛋白质在食品加工和储藏中的变化</w:t>
      </w:r>
    </w:p>
    <w:p w14:paraId="3D983B1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食品加工方法对蛋白质质量的影响</w:t>
      </w:r>
    </w:p>
    <w:p w14:paraId="06574C5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二、食品加工对蛋白质损失的机理</w:t>
      </w:r>
    </w:p>
    <w:p w14:paraId="7AFAAFC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三、加工对蛋白质营养价值的影响</w:t>
      </w:r>
    </w:p>
    <w:p w14:paraId="511997C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九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4"/>
          <w:szCs w:val="24"/>
        </w:rPr>
        <w:t>节  蛋白质对色香味的影响</w:t>
      </w:r>
    </w:p>
    <w:p w14:paraId="5D398678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蛋白质的苦味</w:t>
      </w:r>
    </w:p>
    <w:p w14:paraId="79B8CFA4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二、蛋白质的异味</w:t>
      </w:r>
    </w:p>
    <w:p w14:paraId="39554B2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三、天然蛋白质的衍生物的甜味</w:t>
      </w:r>
    </w:p>
    <w:p w14:paraId="050C874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四、风味结合</w:t>
      </w:r>
    </w:p>
    <w:p w14:paraId="35281C27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第六章  维生素与矿质元素</w:t>
      </w:r>
    </w:p>
    <w:p w14:paraId="16438D8B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一 节  概述</w:t>
      </w:r>
    </w:p>
    <w:p w14:paraId="10DA0BBA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影响食品中维生素含量的因素 </w:t>
      </w:r>
    </w:p>
    <w:p w14:paraId="12740782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维生素的稳定性</w:t>
      </w:r>
    </w:p>
    <w:p w14:paraId="09C1AF2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二、原料成熟度对维生素含量的影响</w:t>
      </w:r>
    </w:p>
    <w:p w14:paraId="5985FB8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三、采后储藏过程中维生素的变化</w:t>
      </w:r>
    </w:p>
    <w:p w14:paraId="70195C67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四、谷类食物在研磨过程中维生素的损失</w:t>
      </w:r>
    </w:p>
    <w:p w14:paraId="19296D9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五、浸提和热烫过程中维生素的损失</w:t>
      </w:r>
    </w:p>
    <w:p w14:paraId="5B2443F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六、化学药剂处理过程中维生素的损失</w:t>
      </w:r>
    </w:p>
    <w:p w14:paraId="422AFEC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七、维生素的每日参考摄入量的确定</w:t>
      </w:r>
    </w:p>
    <w:p w14:paraId="0D255E82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 节  食品中的维生素</w:t>
      </w:r>
    </w:p>
    <w:p w14:paraId="2647E821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维生素A</w:t>
      </w:r>
    </w:p>
    <w:p w14:paraId="0DFA251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二、维生素D</w:t>
      </w:r>
    </w:p>
    <w:p w14:paraId="7974CAB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三、维生素E</w:t>
      </w:r>
    </w:p>
    <w:p w14:paraId="3A5AC56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四、维生素K</w:t>
      </w:r>
    </w:p>
    <w:p w14:paraId="399BA92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五、维生素B1</w:t>
      </w:r>
    </w:p>
    <w:p w14:paraId="376245FB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六、维生素B2</w:t>
      </w:r>
    </w:p>
    <w:p w14:paraId="65AD652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七、泛酸</w:t>
      </w:r>
    </w:p>
    <w:p w14:paraId="67A87E5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八、维生素B5</w:t>
      </w:r>
    </w:p>
    <w:p w14:paraId="0AC352F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九、维生素B6</w:t>
      </w:r>
    </w:p>
    <w:p w14:paraId="763CB4A2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十、维生素H</w:t>
      </w:r>
    </w:p>
    <w:p w14:paraId="1E7524EA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十一、维生素B11</w:t>
      </w:r>
    </w:p>
    <w:p w14:paraId="153DBEB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十二、维生素B12</w:t>
      </w:r>
    </w:p>
    <w:p w14:paraId="7CF6003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十三、硫辛酸</w:t>
      </w:r>
    </w:p>
    <w:p w14:paraId="377C31F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十四、维生素C</w:t>
      </w:r>
    </w:p>
    <w:p w14:paraId="72E9F109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四 节  食品中矿质元素</w:t>
      </w:r>
    </w:p>
    <w:p w14:paraId="3111E8A7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食品中矿质元素的特性</w:t>
      </w:r>
    </w:p>
    <w:p w14:paraId="1ABF517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二、食品中的矿质元素的含量及影响因素</w:t>
      </w:r>
    </w:p>
    <w:p w14:paraId="6F6FFC1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三、矿质元素的理化性质</w:t>
      </w:r>
    </w:p>
    <w:p w14:paraId="4B569F6B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四、食品中矿质元素的利用率</w:t>
      </w:r>
    </w:p>
    <w:p w14:paraId="24D000DB">
      <w:pPr>
        <w:spacing w:line="360" w:lineRule="auto"/>
        <w:jc w:val="center"/>
        <w:rPr>
          <w:rFonts w:hint="eastAsia"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第七章  食品色素和着色剂 </w:t>
      </w:r>
    </w:p>
    <w:p w14:paraId="64CDDC06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概述 </w:t>
      </w:r>
    </w:p>
    <w:p w14:paraId="636297AF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食品中的色素来源</w:t>
      </w:r>
    </w:p>
    <w:p w14:paraId="798DA4B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二、食品中色素分类</w:t>
      </w:r>
    </w:p>
    <w:p w14:paraId="12D4B802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二 节  食品中原有的色素 </w:t>
      </w:r>
    </w:p>
    <w:p w14:paraId="15A75A0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四吡咯衍生物类色素</w:t>
      </w:r>
    </w:p>
    <w:p w14:paraId="52B7E40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二、类胡萝卜素</w:t>
      </w:r>
    </w:p>
    <w:p w14:paraId="1E406C69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三、多酚色素</w:t>
      </w:r>
    </w:p>
    <w:p w14:paraId="71B4C816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四、甜菜色素</w:t>
      </w:r>
    </w:p>
    <w:p w14:paraId="15CFF2AB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三 节  食品中添加的色素 </w:t>
      </w:r>
    </w:p>
    <w:p w14:paraId="41BAE4ED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天然色素</w:t>
      </w:r>
    </w:p>
    <w:p w14:paraId="0E4EB050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二、人工合成色素</w:t>
      </w:r>
    </w:p>
    <w:p w14:paraId="6CB6235C">
      <w:pPr>
        <w:spacing w:line="360" w:lineRule="auto"/>
        <w:jc w:val="center"/>
        <w:rPr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 xml:space="preserve">第八章  食品风味 </w:t>
      </w:r>
    </w:p>
    <w:p w14:paraId="4E65CB76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 xml:space="preserve">第 一 节  食品中呈味物质  </w:t>
      </w:r>
    </w:p>
    <w:p w14:paraId="2143CA30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食品的味</w:t>
      </w:r>
    </w:p>
    <w:p w14:paraId="73DFE47F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二、甜味</w:t>
      </w:r>
    </w:p>
    <w:p w14:paraId="1995B4F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三、苦味</w:t>
      </w:r>
    </w:p>
    <w:p w14:paraId="7A415E58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四、酸味</w:t>
      </w:r>
    </w:p>
    <w:p w14:paraId="1FAAD00D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五、咸味</w:t>
      </w:r>
    </w:p>
    <w:p w14:paraId="0CD10652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六、鲜味</w:t>
      </w:r>
    </w:p>
    <w:p w14:paraId="6CC24D35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七、辣味</w:t>
      </w:r>
    </w:p>
    <w:p w14:paraId="507227C1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八、涩味</w:t>
      </w:r>
    </w:p>
    <w:p w14:paraId="67741036">
      <w:pPr>
        <w:spacing w:line="360" w:lineRule="auto"/>
        <w:ind w:firstLine="482" w:firstLineChars="200"/>
        <w:jc w:val="center"/>
        <w:rPr>
          <w:rFonts w:ascii="宋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二 节  食品中的风味成分</w:t>
      </w:r>
      <w:r>
        <w:rPr>
          <w:rFonts w:hint="eastAsia" w:ascii="宋体"/>
          <w:b/>
          <w:bCs/>
          <w:sz w:val="24"/>
          <w:szCs w:val="24"/>
        </w:rPr>
        <w:t xml:space="preserve"> </w:t>
      </w:r>
    </w:p>
    <w:p w14:paraId="6C75FCCB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植物性食品的香气成分</w:t>
      </w:r>
    </w:p>
    <w:p w14:paraId="7C8932B3">
      <w:pPr>
        <w:spacing w:line="360" w:lineRule="auto"/>
        <w:ind w:left="480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二、动物性食品的风味物质</w:t>
      </w:r>
    </w:p>
    <w:p w14:paraId="15F63663">
      <w:pPr>
        <w:spacing w:line="360" w:lineRule="auto"/>
        <w:ind w:firstLine="482" w:firstLineChars="200"/>
        <w:jc w:val="center"/>
        <w:rPr>
          <w:rFonts w:hint="eastAsia" w:ascii="黑体" w:eastAsia="黑体"/>
          <w:b/>
          <w:bCs/>
          <w:sz w:val="24"/>
          <w:szCs w:val="24"/>
        </w:rPr>
      </w:pPr>
      <w:r>
        <w:rPr>
          <w:rFonts w:hint="eastAsia" w:ascii="黑体" w:eastAsia="黑体"/>
          <w:b/>
          <w:bCs/>
          <w:sz w:val="24"/>
          <w:szCs w:val="24"/>
        </w:rPr>
        <w:t>第 三</w:t>
      </w:r>
      <w:r>
        <w:rPr>
          <w:rFonts w:hint="eastAsia" w:ascii="黑体" w:eastAsia="黑体"/>
          <w:b/>
          <w:bCs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eastAsia="黑体"/>
          <w:b/>
          <w:bCs/>
          <w:sz w:val="24"/>
          <w:szCs w:val="24"/>
        </w:rPr>
        <w:t xml:space="preserve">节  风味化合物的形成途径 </w:t>
      </w:r>
    </w:p>
    <w:p w14:paraId="41498C72">
      <w:pPr>
        <w:numPr>
          <w:ilvl w:val="0"/>
          <w:numId w:val="4"/>
        </w:num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>酶促反应</w:t>
      </w:r>
    </w:p>
    <w:p w14:paraId="2F1FED0A">
      <w:pPr>
        <w:spacing w:line="360" w:lineRule="auto"/>
        <w:ind w:left="480"/>
        <w:rPr>
          <w:rFonts w:ascii="宋体"/>
          <w:sz w:val="28"/>
          <w:szCs w:val="28"/>
        </w:rPr>
      </w:pPr>
      <w:r>
        <w:rPr>
          <w:rFonts w:hint="eastAsia" w:ascii="宋体"/>
          <w:sz w:val="24"/>
          <w:szCs w:val="24"/>
        </w:rPr>
        <w:t>二、非酶促反应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FF9D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14CA35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CziH4F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4CA35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B11E81"/>
    <w:multiLevelType w:val="multilevel"/>
    <w:tmpl w:val="2DB11E81"/>
    <w:lvl w:ilvl="0" w:tentative="0">
      <w:start w:val="1"/>
      <w:numFmt w:val="none"/>
      <w:lvlText w:val="一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44803649"/>
    <w:multiLevelType w:val="multilevel"/>
    <w:tmpl w:val="44803649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>
    <w:nsid w:val="54DE174C"/>
    <w:multiLevelType w:val="multilevel"/>
    <w:tmpl w:val="54DE17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3">
    <w:nsid w:val="6D1924B5"/>
    <w:multiLevelType w:val="multilevel"/>
    <w:tmpl w:val="6D1924B5"/>
    <w:lvl w:ilvl="0" w:tentative="0">
      <w:start w:val="1"/>
      <w:numFmt w:val="japaneseCounting"/>
      <w:lvlText w:val="%1、"/>
      <w:lvlJc w:val="left"/>
      <w:pPr>
        <w:tabs>
          <w:tab w:val="left" w:pos="1200"/>
        </w:tabs>
        <w:ind w:left="1200" w:hanging="720"/>
      </w:pPr>
      <w:rPr>
        <w:rFonts w:ascii="Times New Roman" w:hAnsi="Times New Roman" w:eastAsia="Times New Roman" w:cs="Times New Roman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hMDU4ZWQ5ZGU5NGMyYzA0ODE4MjU1YzU4ODUzOW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5142591"/>
    <w:rsid w:val="09604808"/>
    <w:rsid w:val="399B6642"/>
    <w:rsid w:val="3DF02148"/>
    <w:rsid w:val="42BE482E"/>
    <w:rsid w:val="52D27444"/>
    <w:rsid w:val="6A480362"/>
    <w:rsid w:val="6DD727AC"/>
    <w:rsid w:val="7905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1638</Words>
  <Characters>1653</Characters>
  <Lines>0</Lines>
  <Paragraphs>0</Paragraphs>
  <TotalTime>12</TotalTime>
  <ScaleCrop>false</ScaleCrop>
  <LinksUpToDate>false</LinksUpToDate>
  <CharactersWithSpaces>1845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2025-09-26T01:52:21Z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33A006F50A504211A36912B8C0983672_13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