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22125">
      <w:pPr>
        <w:spacing w:line="500" w:lineRule="exact"/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辽宁大学</w:t>
      </w:r>
      <w:r>
        <w:rPr>
          <w:rFonts w:asciiTheme="minorEastAsia" w:hAnsiTheme="minorEastAsia"/>
          <w:b/>
          <w:sz w:val="28"/>
          <w:szCs w:val="28"/>
        </w:rPr>
        <w:t>2026</w:t>
      </w:r>
      <w:r>
        <w:rPr>
          <w:rFonts w:hint="eastAsia" w:asciiTheme="minorEastAsia" w:hAnsiTheme="minorEastAsia"/>
          <w:b/>
          <w:sz w:val="28"/>
          <w:szCs w:val="28"/>
        </w:rPr>
        <w:t>年全国硕士研究生招生考试初试自命题科目考试大纲</w:t>
      </w:r>
    </w:p>
    <w:p w14:paraId="7C04A224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科目代码：335                  </w:t>
      </w:r>
    </w:p>
    <w:p w14:paraId="58CD2701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科目名称：出版综合素质与能力</w:t>
      </w:r>
    </w:p>
    <w:p w14:paraId="515E28CE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满分：150分</w:t>
      </w:r>
    </w:p>
    <w:p w14:paraId="24503FB4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</w:p>
    <w:p w14:paraId="35A8A034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一、考试目标</w:t>
      </w:r>
    </w:p>
    <w:p w14:paraId="2116AD21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“出版综合素质与能力”测试考生进入出版专业硕士学习前需具备的文化知识及综合能力，包括语言文字基础、古代汉语、逻辑思维和写作、出版专业实践、传媒经济及文化常识等。</w:t>
      </w:r>
    </w:p>
    <w:p w14:paraId="7DFC9457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</w:p>
    <w:p w14:paraId="18FBEDB5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试卷内容</w:t>
      </w:r>
    </w:p>
    <w:p w14:paraId="13DB0988">
      <w:pPr>
        <w:spacing w:line="500" w:lineRule="exac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　本考试采取客观试题与主观试题相结合，知识素养与实践能力相结合的测试方法。</w:t>
      </w:r>
    </w:p>
    <w:p w14:paraId="5509528A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涉及内容如下：</w:t>
      </w:r>
    </w:p>
    <w:p w14:paraId="61B05172">
      <w:pPr>
        <w:spacing w:line="500" w:lineRule="exact"/>
        <w:ind w:left="420" w:left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（1）语言文字基础：</w:t>
      </w:r>
    </w:p>
    <w:p w14:paraId="44317009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出版物的文字规范，包括汉字常识和汉字使用规范、汉语拼音与语音规范、标点符号及其使用规范等；汉语语法和修辞知识，包括词汇、词的分类、短语和句子、常见修辞手法等；</w:t>
      </w:r>
    </w:p>
    <w:p w14:paraId="37A3D925">
      <w:pPr>
        <w:spacing w:line="50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（2）古代汉语：</w:t>
      </w:r>
    </w:p>
    <w:p w14:paraId="23CE2C0C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通假字与古今字；词的本义与引伸义、词的古义与今义；古代汉语常见句法；古代汉语标点及翻译；中国古籍编撰史、中国古籍序跋史、中国古代文论等。</w:t>
      </w:r>
    </w:p>
    <w:p w14:paraId="377C8667">
      <w:pPr>
        <w:spacing w:line="50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（3）逻辑思维与应用写作：</w:t>
      </w:r>
    </w:p>
    <w:p w14:paraId="3F3CE02E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形式逻辑常识，包括概念、判断、逻辑、推理、论证等；应用文体写作，包括选题报告、审稿意见、送审报告的写作特点和要求；编辑工作书信的写作，主要书刊辅文、出版物宣传文字的写作等；</w:t>
      </w:r>
    </w:p>
    <w:p w14:paraId="6876AAAB">
      <w:pPr>
        <w:spacing w:line="50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）出版专业实践：</w:t>
      </w:r>
    </w:p>
    <w:p w14:paraId="2B7E4314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出版实务，包括出版物、出版工作、出版资源、国内外出版业、出版学理论前沿等；编辑实务，包括编辑工作、编辑人员、编辑学理论前沿等；出版管理实务，包括版权管理、出版集团管理、国际出版管理、出版企业战略管理、出版企业人力资源管理、出版经营与管理理论前沿等。</w:t>
      </w:r>
    </w:p>
    <w:p w14:paraId="660FD492">
      <w:pPr>
        <w:spacing w:line="500" w:lineRule="exact"/>
        <w:ind w:firstLine="420" w:firstLineChars="1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</w:rPr>
        <w:t>5</w:t>
      </w:r>
      <w:r>
        <w:rPr>
          <w:rFonts w:hint="eastAsia" w:asciiTheme="minorEastAsia" w:hAnsiTheme="minorEastAsia"/>
          <w:sz w:val="28"/>
          <w:szCs w:val="28"/>
        </w:rPr>
        <w:t>）传媒经济与管理：</w:t>
      </w:r>
    </w:p>
    <w:p w14:paraId="085AD942">
      <w:pPr>
        <w:spacing w:line="500" w:lineRule="exact"/>
        <w:ind w:firstLine="700" w:firstLineChars="25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影响力经济、传媒生产要素、传媒生产与传媒市场；媒介组织与媒介领导、媒介市场分析、媒介经营与策划、媒介的资源管理、战略管理、媒介集团、媒介的资本经营、媒介的跨国经营。</w:t>
      </w:r>
    </w:p>
    <w:p w14:paraId="6434D5EC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asciiTheme="minorEastAsia" w:hAnsiTheme="minorEastAsia"/>
          <w:sz w:val="28"/>
          <w:szCs w:val="28"/>
        </w:rPr>
        <w:t>6</w:t>
      </w:r>
      <w:r>
        <w:rPr>
          <w:rFonts w:hint="eastAsia" w:asciiTheme="minorEastAsia" w:hAnsiTheme="minorEastAsia"/>
          <w:sz w:val="28"/>
          <w:szCs w:val="28"/>
        </w:rPr>
        <w:t>）文化常识：</w:t>
      </w:r>
    </w:p>
    <w:p w14:paraId="62D39BA6">
      <w:pPr>
        <w:spacing w:line="500" w:lineRule="exact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中国古代出版知识，包括文字与文献载体、印刷术的发明、发展与传播、古代图书的生产与流通等；中国文化常识，社会科学及自然科学等领域的常识性基础知识。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90298"/>
    </w:sdtPr>
    <w:sdtContent>
      <w:p w14:paraId="03824A9C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3874E2DB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yNWI1MGZhMDc0YzhiNmFiMDE5YTQ4Nzg2OGRhMzgifQ=="/>
  </w:docVars>
  <w:rsids>
    <w:rsidRoot w:val="00232963"/>
    <w:rsid w:val="00037417"/>
    <w:rsid w:val="000448C7"/>
    <w:rsid w:val="0008361E"/>
    <w:rsid w:val="000871CC"/>
    <w:rsid w:val="000F0F84"/>
    <w:rsid w:val="000F5E59"/>
    <w:rsid w:val="00153808"/>
    <w:rsid w:val="001719BA"/>
    <w:rsid w:val="001B01C5"/>
    <w:rsid w:val="001C1281"/>
    <w:rsid w:val="00232963"/>
    <w:rsid w:val="002A1804"/>
    <w:rsid w:val="002D759C"/>
    <w:rsid w:val="002E0B63"/>
    <w:rsid w:val="002E6F80"/>
    <w:rsid w:val="0030510F"/>
    <w:rsid w:val="0035583A"/>
    <w:rsid w:val="00381A2F"/>
    <w:rsid w:val="003B68F4"/>
    <w:rsid w:val="003C03CF"/>
    <w:rsid w:val="003D557F"/>
    <w:rsid w:val="003E3CEE"/>
    <w:rsid w:val="003F318D"/>
    <w:rsid w:val="0043011F"/>
    <w:rsid w:val="00442A26"/>
    <w:rsid w:val="00466079"/>
    <w:rsid w:val="004F657F"/>
    <w:rsid w:val="00516BD7"/>
    <w:rsid w:val="005722A7"/>
    <w:rsid w:val="005E0806"/>
    <w:rsid w:val="005E0A52"/>
    <w:rsid w:val="005F1439"/>
    <w:rsid w:val="00607B3F"/>
    <w:rsid w:val="00631454"/>
    <w:rsid w:val="0063586E"/>
    <w:rsid w:val="006D07A4"/>
    <w:rsid w:val="0070786E"/>
    <w:rsid w:val="0071100E"/>
    <w:rsid w:val="00711A43"/>
    <w:rsid w:val="00722D79"/>
    <w:rsid w:val="00774BC7"/>
    <w:rsid w:val="007E2E99"/>
    <w:rsid w:val="007F2E4F"/>
    <w:rsid w:val="008001CB"/>
    <w:rsid w:val="00814E07"/>
    <w:rsid w:val="0082731D"/>
    <w:rsid w:val="00871A99"/>
    <w:rsid w:val="008A56DA"/>
    <w:rsid w:val="008C6CD2"/>
    <w:rsid w:val="008F34EF"/>
    <w:rsid w:val="00904C9B"/>
    <w:rsid w:val="00911ECF"/>
    <w:rsid w:val="009347AE"/>
    <w:rsid w:val="00986263"/>
    <w:rsid w:val="009C0967"/>
    <w:rsid w:val="009C15E4"/>
    <w:rsid w:val="009D2348"/>
    <w:rsid w:val="009D73F8"/>
    <w:rsid w:val="00A35785"/>
    <w:rsid w:val="00A757BC"/>
    <w:rsid w:val="00A91A0C"/>
    <w:rsid w:val="00AA7078"/>
    <w:rsid w:val="00AE1115"/>
    <w:rsid w:val="00B55531"/>
    <w:rsid w:val="00B86F48"/>
    <w:rsid w:val="00B9371C"/>
    <w:rsid w:val="00C55060"/>
    <w:rsid w:val="00C8129F"/>
    <w:rsid w:val="00D16330"/>
    <w:rsid w:val="00D33923"/>
    <w:rsid w:val="00DA0110"/>
    <w:rsid w:val="00E8773C"/>
    <w:rsid w:val="00EE737A"/>
    <w:rsid w:val="00F0519D"/>
    <w:rsid w:val="00F06AB6"/>
    <w:rsid w:val="00F30896"/>
    <w:rsid w:val="00FA612A"/>
    <w:rsid w:val="00FF671B"/>
    <w:rsid w:val="0330140A"/>
    <w:rsid w:val="13B53CF4"/>
    <w:rsid w:val="1621748D"/>
    <w:rsid w:val="316B704D"/>
    <w:rsid w:val="322F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814</Words>
  <Characters>823</Characters>
  <Lines>45</Lines>
  <Paragraphs>26</Paragraphs>
  <TotalTime>2</TotalTime>
  <ScaleCrop>false</ScaleCrop>
  <LinksUpToDate>false</LinksUpToDate>
  <CharactersWithSpaces>847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2025-07-08T21:17:00Z</dcterms:created>
  <dc:creator>hp</dc:creator>
  <cp:lastModifiedBy>夭桃秾李</cp:lastModifiedBy>
  <dcterms:modified xsi:type="dcterms:W3CDTF">2025-09-30T02:43:59Z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75C9BF409F324A4D8941632E36BE4633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